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方正小标宋简体" w:eastAsia="方正小标宋简体"/>
          <w:sz w:val="44"/>
          <w:szCs w:val="44"/>
        </w:rPr>
      </w:pPr>
      <w:r>
        <w:rPr>
          <w:rFonts w:hint="eastAsia" w:ascii="方正小标宋简体" w:eastAsia="方正小标宋简体"/>
          <w:sz w:val="44"/>
          <w:szCs w:val="44"/>
        </w:rPr>
        <w:t>和平区房产局权责清单</w:t>
      </w:r>
      <w:r>
        <w:rPr>
          <w:rFonts w:ascii="方正小标宋简体" w:eastAsia="方正小标宋简体"/>
          <w:sz w:val="44"/>
          <w:szCs w:val="44"/>
        </w:rPr>
        <w:t>201</w:t>
      </w:r>
      <w:r>
        <w:rPr>
          <w:rFonts w:hint="eastAsia" w:ascii="方正小标宋简体" w:eastAsia="方正小标宋简体"/>
          <w:sz w:val="44"/>
          <w:szCs w:val="44"/>
        </w:rPr>
        <w:t>9版</w:t>
      </w:r>
    </w:p>
    <w:tbl>
      <w:tblPr>
        <w:tblStyle w:val="5"/>
        <w:tblW w:w="15660" w:type="dxa"/>
        <w:jc w:val="center"/>
        <w:tblInd w:w="-1468" w:type="dxa"/>
        <w:tblLayout w:type="fixed"/>
        <w:tblCellMar>
          <w:top w:w="0" w:type="dxa"/>
          <w:left w:w="108" w:type="dxa"/>
          <w:bottom w:w="0" w:type="dxa"/>
          <w:right w:w="108" w:type="dxa"/>
        </w:tblCellMar>
      </w:tblPr>
      <w:tblGrid>
        <w:gridCol w:w="1901"/>
        <w:gridCol w:w="752"/>
        <w:gridCol w:w="1372"/>
        <w:gridCol w:w="8"/>
        <w:gridCol w:w="842"/>
        <w:gridCol w:w="4559"/>
        <w:gridCol w:w="781"/>
        <w:gridCol w:w="4725"/>
        <w:gridCol w:w="720"/>
      </w:tblGrid>
      <w:tr>
        <w:tblPrEx>
          <w:tblLayout w:type="fixed"/>
          <w:tblCellMar>
            <w:top w:w="0" w:type="dxa"/>
            <w:left w:w="108" w:type="dxa"/>
            <w:bottom w:w="0" w:type="dxa"/>
            <w:right w:w="108" w:type="dxa"/>
          </w:tblCellMar>
        </w:tblPrEx>
        <w:trPr>
          <w:cantSplit/>
          <w:trHeight w:val="285" w:hRule="atLeast"/>
          <w:tblHeader/>
          <w:jc w:val="center"/>
        </w:trPr>
        <w:tc>
          <w:tcPr>
            <w:tcW w:w="19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default" w:ascii="宋体" w:eastAsia="宋体" w:cs="宋体"/>
                <w:b/>
                <w:bCs/>
                <w:kern w:val="0"/>
                <w:sz w:val="18"/>
                <w:szCs w:val="18"/>
                <w:lang w:val="en-US" w:eastAsia="zh-CN"/>
              </w:rPr>
            </w:pPr>
            <w:r>
              <w:rPr>
                <w:rFonts w:hint="eastAsia" w:ascii="宋体" w:cs="宋体"/>
                <w:b/>
                <w:bCs/>
                <w:kern w:val="0"/>
                <w:sz w:val="18"/>
                <w:szCs w:val="18"/>
                <w:lang w:val="en-US" w:eastAsia="zh-CN"/>
              </w:rPr>
              <w:t>职权编码</w:t>
            </w: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职权</w:t>
            </w:r>
          </w:p>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类型</w:t>
            </w:r>
          </w:p>
        </w:tc>
        <w:tc>
          <w:tcPr>
            <w:tcW w:w="2222" w:type="dxa"/>
            <w:gridSpan w:val="3"/>
            <w:tcBorders>
              <w:top w:val="single" w:color="auto" w:sz="4" w:space="0"/>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职权名称</w:t>
            </w:r>
          </w:p>
        </w:tc>
        <w:tc>
          <w:tcPr>
            <w:tcW w:w="455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职权依据</w:t>
            </w:r>
          </w:p>
        </w:tc>
        <w:tc>
          <w:tcPr>
            <w:tcW w:w="78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实施</w:t>
            </w:r>
          </w:p>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主体</w:t>
            </w:r>
          </w:p>
        </w:tc>
        <w:tc>
          <w:tcPr>
            <w:tcW w:w="47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责任事项</w:t>
            </w:r>
          </w:p>
        </w:tc>
        <w:tc>
          <w:tcPr>
            <w:tcW w:w="72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cantSplit/>
          <w:trHeight w:val="285" w:hRule="atLeast"/>
          <w:tblHeader/>
          <w:jc w:val="center"/>
        </w:trPr>
        <w:tc>
          <w:tcPr>
            <w:tcW w:w="19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18"/>
                <w:szCs w:val="18"/>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18"/>
                <w:szCs w:val="18"/>
              </w:rPr>
            </w:pP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项目</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b/>
                <w:bCs/>
                <w:kern w:val="0"/>
                <w:sz w:val="18"/>
                <w:szCs w:val="18"/>
              </w:rPr>
            </w:pPr>
            <w:r>
              <w:rPr>
                <w:rFonts w:hint="eastAsia" w:ascii="宋体" w:hAnsi="宋体" w:cs="宋体"/>
                <w:b/>
                <w:bCs/>
                <w:kern w:val="0"/>
                <w:sz w:val="18"/>
                <w:szCs w:val="18"/>
              </w:rPr>
              <w:t>子项</w:t>
            </w:r>
          </w:p>
        </w:tc>
        <w:tc>
          <w:tcPr>
            <w:tcW w:w="4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18"/>
                <w:szCs w:val="18"/>
              </w:rPr>
            </w:pPr>
          </w:p>
        </w:tc>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18"/>
                <w:szCs w:val="18"/>
              </w:rPr>
            </w:pPr>
          </w:p>
        </w:tc>
        <w:tc>
          <w:tcPr>
            <w:tcW w:w="47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kern w:val="0"/>
                <w:sz w:val="18"/>
                <w:szCs w:val="18"/>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6" w:hRule="atLeast"/>
          <w:jc w:val="center"/>
        </w:trPr>
        <w:tc>
          <w:tcPr>
            <w:tcW w:w="1901" w:type="dxa"/>
            <w:vAlign w:val="center"/>
          </w:tcPr>
          <w:p>
            <w:pPr>
              <w:tabs>
                <w:tab w:val="center" w:pos="6979"/>
                <w:tab w:val="left" w:pos="10545"/>
              </w:tabs>
              <w:spacing w:line="240" w:lineRule="atLeast"/>
              <w:jc w:val="center"/>
              <w:rPr>
                <w:rFonts w:hint="default" w:eastAsia="宋体"/>
                <w:lang w:val="en-US" w:eastAsia="zh-CN"/>
              </w:rPr>
            </w:pPr>
            <w:r>
              <w:rPr>
                <w:rFonts w:hint="eastAsia" w:ascii="宋体"/>
                <w:kern w:val="0"/>
                <w:sz w:val="18"/>
                <w:szCs w:val="18"/>
                <w:lang w:val="en-US" w:eastAsia="zh-CN"/>
              </w:rPr>
              <w:t>JCFC00010000</w:t>
            </w:r>
          </w:p>
        </w:tc>
        <w:tc>
          <w:tcPr>
            <w:tcW w:w="752" w:type="dxa"/>
            <w:shd w:val="clear" w:color="auto" w:fill="auto"/>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行政   检查</w:t>
            </w:r>
          </w:p>
        </w:tc>
        <w:tc>
          <w:tcPr>
            <w:tcW w:w="1380" w:type="dxa"/>
            <w:gridSpan w:val="2"/>
            <w:shd w:val="clear" w:color="auto" w:fill="auto"/>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对危险房屋的监督检查</w:t>
            </w:r>
          </w:p>
        </w:tc>
        <w:tc>
          <w:tcPr>
            <w:tcW w:w="842" w:type="dxa"/>
            <w:shd w:val="clear" w:color="auto" w:fill="auto"/>
            <w:vAlign w:val="center"/>
          </w:tcPr>
          <w:p>
            <w:pPr>
              <w:widowControl/>
              <w:spacing w:line="240" w:lineRule="atLeast"/>
              <w:jc w:val="center"/>
              <w:rPr>
                <w:rFonts w:ascii="宋体" w:hAnsi="宋体" w:cs="宋体"/>
                <w:color w:val="000000"/>
                <w:kern w:val="0"/>
                <w:sz w:val="18"/>
                <w:szCs w:val="18"/>
              </w:rPr>
            </w:pPr>
          </w:p>
        </w:tc>
        <w:tc>
          <w:tcPr>
            <w:tcW w:w="4559" w:type="dxa"/>
            <w:shd w:val="clear" w:color="auto" w:fill="auto"/>
            <w:vAlign w:val="center"/>
          </w:tcPr>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【规范性文件】《沈阳市房产局主要职责内设机构和人员编制规定》  （沈政办发【2016】25号）                                     第二条主要职责第七项 负责房屋安全管理的监督、检查及协调指导工作，负责全区危险房屋安全管理的监督和检查。</w:t>
            </w:r>
          </w:p>
        </w:tc>
        <w:tc>
          <w:tcPr>
            <w:tcW w:w="781" w:type="dxa"/>
            <w:shd w:val="clear" w:color="auto" w:fill="auto"/>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和平区   房产局</w:t>
            </w:r>
          </w:p>
        </w:tc>
        <w:tc>
          <w:tcPr>
            <w:tcW w:w="4725" w:type="dxa"/>
            <w:shd w:val="clear" w:color="auto" w:fill="auto"/>
            <w:vAlign w:val="center"/>
          </w:tcPr>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1.检查责任：按照法律法规的规定和程序实施检查，依法开展检查，对生产经营单位执行的法律、法规和国家标准或者行业标准的情况进行监督检查；进行检查时，检查人员不得少于两人，并做好检查记录。</w:t>
            </w:r>
          </w:p>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2.督促整改责任：发现有影响安全生产的问题时，督促改正。</w:t>
            </w:r>
          </w:p>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3.处置责任：对发现安全隐患，督促限期整改;对逾期拒不整改的上报区安全生产监督管理部门。</w:t>
            </w:r>
          </w:p>
          <w:p>
            <w:pPr>
              <w:widowControl/>
              <w:spacing w:line="240" w:lineRule="atLeast"/>
              <w:jc w:val="left"/>
              <w:rPr>
                <w:rFonts w:ascii="宋体" w:hAnsi="宋体" w:cs="宋体"/>
                <w:color w:val="000000"/>
                <w:kern w:val="0"/>
                <w:sz w:val="18"/>
                <w:szCs w:val="18"/>
              </w:rPr>
            </w:pPr>
            <w:r>
              <w:rPr>
                <w:rFonts w:hint="eastAsia" w:ascii="宋体" w:hAnsi="宋体" w:cs="宋体"/>
                <w:color w:val="000000"/>
                <w:kern w:val="0"/>
                <w:sz w:val="18"/>
                <w:szCs w:val="18"/>
              </w:rPr>
              <w:t>4.其他法律法规规章文件规定的应履行的责任。</w:t>
            </w:r>
          </w:p>
        </w:tc>
        <w:tc>
          <w:tcPr>
            <w:tcW w:w="720" w:type="dxa"/>
            <w:shd w:val="clear" w:color="auto" w:fill="auto"/>
          </w:tcPr>
          <w:p>
            <w:pPr>
              <w:widowControl/>
              <w:jc w:val="left"/>
            </w:pPr>
          </w:p>
        </w:tc>
      </w:tr>
      <w:tr>
        <w:tblPrEx>
          <w:tblLayout w:type="fixed"/>
          <w:tblCellMar>
            <w:top w:w="0" w:type="dxa"/>
            <w:left w:w="108" w:type="dxa"/>
            <w:bottom w:w="0" w:type="dxa"/>
            <w:right w:w="108" w:type="dxa"/>
          </w:tblCellMar>
        </w:tblPrEx>
        <w:trPr>
          <w:cantSplit/>
          <w:trHeight w:val="2467"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eastAsia="宋体"/>
                <w:kern w:val="0"/>
                <w:sz w:val="18"/>
                <w:szCs w:val="18"/>
                <w:lang w:val="en-US" w:eastAsia="zh-CN"/>
              </w:rPr>
            </w:pPr>
            <w:r>
              <w:rPr>
                <w:rFonts w:hint="eastAsia" w:ascii="宋体"/>
                <w:kern w:val="0"/>
                <w:sz w:val="18"/>
                <w:szCs w:val="18"/>
                <w:lang w:val="en-US" w:eastAsia="zh-CN"/>
              </w:rPr>
              <w:t>QTFC00010000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color w:val="000000"/>
                <w:kern w:val="0"/>
                <w:sz w:val="18"/>
                <w:szCs w:val="18"/>
              </w:rPr>
            </w:pPr>
            <w:r>
              <w:rPr>
                <w:rFonts w:hint="eastAsia" w:ascii="宋体" w:hAnsi="宋体" w:cs="宋体"/>
                <w:color w:val="000000"/>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供热经营单位基本信息上报及动态检查</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kern w:val="0"/>
                <w:sz w:val="18"/>
                <w:szCs w:val="18"/>
              </w:rPr>
            </w:pPr>
            <w:r>
              <w:rPr>
                <w:rFonts w:hint="eastAsia" w:ascii="宋体" w:hAnsi="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【地方性法规】《沈阳市民用建筑供热用热管理条例》第二十四条</w:t>
            </w:r>
            <w:r>
              <w:rPr>
                <w:rFonts w:ascii="宋体" w:hAnsi="宋体" w:cs="宋体"/>
                <w:kern w:val="0"/>
                <w:sz w:val="18"/>
                <w:szCs w:val="18"/>
              </w:rPr>
              <w:t xml:space="preserve">  </w:t>
            </w:r>
            <w:r>
              <w:rPr>
                <w:rFonts w:hint="eastAsia" w:ascii="宋体" w:hAnsi="宋体" w:cs="宋体"/>
                <w:kern w:val="0"/>
                <w:sz w:val="18"/>
                <w:szCs w:val="18"/>
              </w:rPr>
              <w:t>供热单位取得市供热管理机构核发的供热许可证后，方可从事供热经营。</w:t>
            </w:r>
            <w:r>
              <w:rPr>
                <w:rFonts w:ascii="宋体" w:hAnsi="宋体" w:cs="宋体"/>
                <w:kern w:val="0"/>
                <w:sz w:val="18"/>
                <w:szCs w:val="18"/>
              </w:rPr>
              <w:t xml:space="preserve">           </w:t>
            </w:r>
          </w:p>
          <w:p>
            <w:pPr>
              <w:widowControl/>
              <w:spacing w:line="240" w:lineRule="atLeast"/>
              <w:jc w:val="left"/>
              <w:rPr>
                <w:rFonts w:ascii="宋体" w:cs="宋体"/>
                <w:kern w:val="0"/>
                <w:sz w:val="18"/>
                <w:szCs w:val="18"/>
              </w:rPr>
            </w:pPr>
            <w:r>
              <w:rPr>
                <w:rFonts w:hint="eastAsia" w:ascii="宋体" w:hAnsi="宋体" w:cs="宋体"/>
                <w:kern w:val="0"/>
                <w:sz w:val="18"/>
                <w:szCs w:val="18"/>
              </w:rPr>
              <w:t>【规范性文件】《关于开展</w:t>
            </w:r>
            <w:r>
              <w:rPr>
                <w:rFonts w:ascii="宋体" w:hAnsi="宋体" w:cs="宋体"/>
                <w:kern w:val="0"/>
                <w:sz w:val="18"/>
                <w:szCs w:val="18"/>
              </w:rPr>
              <w:t>2018</w:t>
            </w:r>
            <w:r>
              <w:rPr>
                <w:rFonts w:hint="eastAsia" w:ascii="宋体" w:hAnsi="宋体" w:cs="宋体"/>
                <w:kern w:val="0"/>
                <w:sz w:val="18"/>
                <w:szCs w:val="18"/>
              </w:rPr>
              <w:t>年度供热经营单位基本信息上报及动态检查工作的通知》（沈供热﹝</w:t>
            </w:r>
            <w:r>
              <w:rPr>
                <w:rFonts w:ascii="宋体" w:hAnsi="宋体" w:cs="宋体"/>
                <w:kern w:val="0"/>
                <w:sz w:val="18"/>
                <w:szCs w:val="18"/>
              </w:rPr>
              <w:t>2018</w:t>
            </w:r>
            <w:r>
              <w:rPr>
                <w:rFonts w:hint="eastAsia" w:ascii="宋体" w:hAnsi="宋体" w:cs="宋体"/>
                <w:kern w:val="0"/>
                <w:sz w:val="18"/>
                <w:szCs w:val="18"/>
              </w:rPr>
              <w:t>﹞</w:t>
            </w:r>
            <w:r>
              <w:rPr>
                <w:rFonts w:ascii="宋体" w:hAnsi="宋体" w:cs="宋体"/>
                <w:kern w:val="0"/>
                <w:sz w:val="18"/>
                <w:szCs w:val="18"/>
              </w:rPr>
              <w:t>32</w:t>
            </w:r>
            <w:r>
              <w:rPr>
                <w:rFonts w:hint="eastAsia" w:ascii="宋体" w:hAnsi="宋体" w:cs="宋体"/>
                <w:kern w:val="0"/>
                <w:sz w:val="18"/>
                <w:szCs w:val="18"/>
              </w:rPr>
              <w:t>号）</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ascii="宋体" w:hAnsi="宋体"/>
                <w:kern w:val="0"/>
                <w:sz w:val="18"/>
                <w:szCs w:val="18"/>
              </w:rPr>
              <w:t>1.</w:t>
            </w:r>
            <w:r>
              <w:rPr>
                <w:rFonts w:hint="eastAsia" w:ascii="宋体" w:hAnsi="宋体" w:cs="宋体"/>
                <w:kern w:val="0"/>
                <w:sz w:val="18"/>
                <w:szCs w:val="18"/>
              </w:rPr>
              <w:t>受理责任：（</w:t>
            </w:r>
            <w:r>
              <w:rPr>
                <w:rFonts w:ascii="宋体" w:hAnsi="宋体"/>
                <w:kern w:val="0"/>
                <w:sz w:val="18"/>
                <w:szCs w:val="18"/>
              </w:rPr>
              <w:t>1</w:t>
            </w:r>
            <w:r>
              <w:rPr>
                <w:rFonts w:hint="eastAsia" w:ascii="宋体" w:hAnsi="宋体" w:cs="宋体"/>
                <w:kern w:val="0"/>
                <w:sz w:val="18"/>
                <w:szCs w:val="18"/>
              </w:rPr>
              <w:t>）已取得供热许可证的供热经营单位到所在区房产局申报并领取《沈阳市民用建筑供热用热经营情况动态检查登记表》，并上报供热经营单位基本信息表。（</w:t>
            </w:r>
            <w:r>
              <w:rPr>
                <w:rFonts w:ascii="宋体" w:hAnsi="宋体"/>
                <w:kern w:val="0"/>
                <w:sz w:val="18"/>
                <w:szCs w:val="18"/>
              </w:rPr>
              <w:t>2</w:t>
            </w:r>
            <w:r>
              <w:rPr>
                <w:rFonts w:hint="eastAsia" w:ascii="宋体" w:hAnsi="宋体" w:cs="宋体"/>
                <w:kern w:val="0"/>
                <w:sz w:val="18"/>
                <w:szCs w:val="18"/>
              </w:rPr>
              <w:t>）区房产局按照规定期限对参加检查的供热经营单位所报送的相关材料进行登记，检查并建立档案。</w:t>
            </w:r>
            <w:r>
              <w:rPr>
                <w:rFonts w:ascii="宋体" w:cs="宋体"/>
                <w:kern w:val="0"/>
                <w:sz w:val="18"/>
                <w:szCs w:val="18"/>
              </w:rPr>
              <w:br w:type="textWrapping"/>
            </w:r>
            <w:r>
              <w:rPr>
                <w:rFonts w:ascii="宋体" w:hAnsi="宋体"/>
                <w:kern w:val="0"/>
                <w:sz w:val="18"/>
                <w:szCs w:val="18"/>
              </w:rPr>
              <w:t>2.</w:t>
            </w:r>
            <w:r>
              <w:rPr>
                <w:rFonts w:hint="eastAsia" w:ascii="宋体" w:hAnsi="宋体" w:cs="宋体"/>
                <w:kern w:val="0"/>
                <w:sz w:val="18"/>
                <w:szCs w:val="18"/>
              </w:rPr>
              <w:t>审查责任：区房产局对辖区内参加检查的供热经营单位的供热质量、服务质量、经营收费和落实城市供热规划情况进行评定，并按期将相关资料上报市房产局；</w:t>
            </w:r>
            <w:r>
              <w:rPr>
                <w:rFonts w:ascii="宋体" w:hAnsi="宋体" w:cs="宋体"/>
                <w:kern w:val="0"/>
                <w:sz w:val="18"/>
                <w:szCs w:val="18"/>
              </w:rPr>
              <w:br w:type="textWrapping"/>
            </w:r>
            <w:r>
              <w:rPr>
                <w:rFonts w:ascii="宋体" w:hAnsi="宋体"/>
                <w:kern w:val="0"/>
                <w:sz w:val="18"/>
                <w:szCs w:val="18"/>
              </w:rPr>
              <w:t>3.</w:t>
            </w:r>
            <w:r>
              <w:rPr>
                <w:rFonts w:hint="eastAsia" w:ascii="宋体" w:hAnsi="宋体" w:cs="宋体"/>
                <w:kern w:val="0"/>
                <w:sz w:val="18"/>
                <w:szCs w:val="18"/>
              </w:rPr>
              <w:t>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2209"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kern w:val="0"/>
                <w:sz w:val="18"/>
                <w:szCs w:val="18"/>
                <w:lang w:val="en-US"/>
              </w:rPr>
            </w:pPr>
            <w:r>
              <w:rPr>
                <w:rFonts w:hint="eastAsia" w:ascii="宋体"/>
                <w:kern w:val="0"/>
                <w:sz w:val="18"/>
                <w:szCs w:val="18"/>
                <w:lang w:val="en-US" w:eastAsia="zh-CN"/>
              </w:rPr>
              <w:t>QTFC00020000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color w:val="000000"/>
                <w:kern w:val="0"/>
                <w:sz w:val="18"/>
                <w:szCs w:val="18"/>
              </w:rPr>
            </w:pPr>
            <w:r>
              <w:rPr>
                <w:rFonts w:hint="eastAsia" w:ascii="宋体" w:hAnsi="宋体" w:cs="宋体"/>
                <w:color w:val="000000"/>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供暖补贴审核</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b/>
                <w:bCs/>
                <w:kern w:val="0"/>
                <w:sz w:val="18"/>
                <w:szCs w:val="18"/>
              </w:rPr>
            </w:pPr>
            <w:r>
              <w:rPr>
                <w:rFonts w:hint="eastAsia" w:ascii="宋体" w:hAnsi="宋体"/>
                <w:b/>
                <w:bCs/>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【规范性文件】《沈阳市供热保障金补贴办法》（沈房发﹝</w:t>
            </w:r>
            <w:r>
              <w:rPr>
                <w:rFonts w:ascii="宋体" w:hAnsi="宋体" w:cs="宋体"/>
                <w:kern w:val="0"/>
                <w:sz w:val="18"/>
                <w:szCs w:val="18"/>
              </w:rPr>
              <w:t>2007</w:t>
            </w:r>
            <w:r>
              <w:rPr>
                <w:rFonts w:hint="eastAsia" w:ascii="宋体" w:hAnsi="宋体" w:cs="宋体"/>
                <w:kern w:val="0"/>
                <w:sz w:val="18"/>
                <w:szCs w:val="18"/>
              </w:rPr>
              <w:t>﹞</w:t>
            </w:r>
            <w:r>
              <w:rPr>
                <w:rFonts w:ascii="宋体" w:hAnsi="宋体" w:cs="宋体"/>
                <w:kern w:val="0"/>
                <w:sz w:val="18"/>
                <w:szCs w:val="18"/>
              </w:rPr>
              <w:t>187</w:t>
            </w:r>
            <w:r>
              <w:rPr>
                <w:rFonts w:hint="eastAsia" w:ascii="宋体" w:hAnsi="宋体" w:cs="宋体"/>
                <w:kern w:val="0"/>
                <w:sz w:val="18"/>
                <w:szCs w:val="18"/>
              </w:rPr>
              <w:t>号）</w:t>
            </w:r>
            <w:r>
              <w:rPr>
                <w:rFonts w:ascii="宋体" w:hAnsi="宋体" w:cs="宋体"/>
                <w:kern w:val="0"/>
                <w:sz w:val="18"/>
                <w:szCs w:val="18"/>
              </w:rPr>
              <w:t xml:space="preserve"> </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受理责任：按照要求对供暖补贴的相关材料进行收集受理。</w:t>
            </w:r>
            <w:r>
              <w:rPr>
                <w:rFonts w:ascii="宋体" w:hAnsi="宋体" w:cs="宋体"/>
                <w:kern w:val="0"/>
                <w:sz w:val="18"/>
                <w:szCs w:val="18"/>
              </w:rPr>
              <w:t xml:space="preserve"> </w:t>
            </w:r>
            <w:r>
              <w:rPr>
                <w:rFonts w:ascii="宋体" w:hAns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审核责任：对</w:t>
            </w:r>
            <w:r>
              <w:rPr>
                <w:rFonts w:ascii="宋体" w:hAnsi="宋体" w:cs="宋体"/>
                <w:kern w:val="0"/>
                <w:sz w:val="18"/>
                <w:szCs w:val="18"/>
              </w:rPr>
              <w:t>2.7</w:t>
            </w:r>
            <w:r>
              <w:rPr>
                <w:rFonts w:hint="eastAsia" w:ascii="宋体" w:hAnsi="宋体" w:cs="宋体"/>
                <w:kern w:val="0"/>
                <w:sz w:val="18"/>
                <w:szCs w:val="18"/>
              </w:rPr>
              <w:t>补贴审核：审核区供热单位提供的发票、地址、面积，合格后汇总报区财政。特困企业补贴审核：按照市属困难企业补贴名单审核被补贴人的身份，要求房产证与补贴人一致，核实补贴人的身份与面积，合格后汇总报市房产局</w:t>
            </w:r>
          </w:p>
          <w:p>
            <w:pPr>
              <w:widowControl/>
              <w:spacing w:line="240" w:lineRule="atLeast"/>
              <w:jc w:val="left"/>
              <w:rPr>
                <w:rFonts w:ascii="宋体" w:cs="宋体"/>
                <w:kern w:val="0"/>
                <w:sz w:val="18"/>
                <w:szCs w:val="18"/>
              </w:rPr>
            </w:pPr>
            <w:r>
              <w:rPr>
                <w:rFonts w:hint="eastAsia" w:ascii="宋体" w:hAnsi="宋体" w:cs="宋体"/>
                <w:kern w:val="0"/>
                <w:sz w:val="18"/>
                <w:szCs w:val="18"/>
              </w:rPr>
              <w:t>。低保及边缘户等审核：对提供低保号，认证表的房证、身份证一致性审核，合格后汇总报区财政。</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3945"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cs="宋体"/>
                <w:color w:val="000000"/>
                <w:kern w:val="0"/>
                <w:sz w:val="18"/>
                <w:szCs w:val="18"/>
                <w:lang w:val="en-US"/>
              </w:rPr>
            </w:pPr>
            <w:r>
              <w:rPr>
                <w:rFonts w:hint="eastAsia" w:ascii="宋体"/>
                <w:kern w:val="0"/>
                <w:sz w:val="18"/>
                <w:szCs w:val="18"/>
                <w:lang w:val="en-US" w:eastAsia="zh-CN"/>
              </w:rPr>
              <w:t>QTFC00030000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申请廉租住房保障初审</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【规章】《廉租住房保障办法》第162号，2007年12月1日起施行）</w:t>
            </w:r>
            <w:r>
              <w:rPr>
                <w:rFonts w:hint="eastAsia" w:ascii="宋体" w:cs="宋体"/>
                <w:kern w:val="0"/>
                <w:sz w:val="18"/>
                <w:szCs w:val="18"/>
              </w:rPr>
              <w:br w:type="textWrapping"/>
            </w:r>
            <w:r>
              <w:rPr>
                <w:rFonts w:hint="eastAsia" w:ascii="宋体" w:hAnsi="宋体" w:cs="宋体"/>
                <w:kern w:val="0"/>
                <w:sz w:val="18"/>
                <w:szCs w:val="18"/>
              </w:rPr>
              <w:t>第十七条 申请廉租住房保障，按照下列程序办理：区住房保障主管部门应当自收到申请材料之日起10个工作日内对申请人的家庭有关材料进行审核。审核合格的，按月报送市住房保障与房改办公室。</w:t>
            </w:r>
            <w:r>
              <w:rPr>
                <w:rFonts w:hint="eastAsia" w:ascii="宋体" w:cs="宋体"/>
                <w:kern w:val="0"/>
                <w:sz w:val="18"/>
                <w:szCs w:val="18"/>
              </w:rPr>
              <w:br w:type="textWrapping"/>
            </w:r>
            <w:r>
              <w:rPr>
                <w:rFonts w:hint="eastAsia" w:ascii="宋体" w:hAnsi="宋体" w:cs="宋体"/>
                <w:kern w:val="0"/>
                <w:sz w:val="18"/>
                <w:szCs w:val="18"/>
              </w:rPr>
              <w:t>【规范性文件】《关于印发沈阳市廉租住房保障实施细则的通知》（沈房发[2015]95号）。</w:t>
            </w:r>
            <w:r>
              <w:rPr>
                <w:rFonts w:hint="eastAsia" w:ascii="宋体" w:cs="宋体"/>
                <w:kern w:val="0"/>
                <w:sz w:val="18"/>
                <w:szCs w:val="18"/>
              </w:rPr>
              <w:br w:type="textWrapping"/>
            </w:r>
            <w:r>
              <w:rPr>
                <w:rFonts w:hint="eastAsia" w:ascii="宋体" w:hAnsi="宋体" w:cs="宋体"/>
                <w:kern w:val="0"/>
                <w:sz w:val="18"/>
                <w:szCs w:val="18"/>
              </w:rPr>
              <w:t>第十七条 申请住房保障的家庭应当推举具有完全民事行为能力的家庭成员作为申请人，向户籍的所在社区居民委员会提出书面申请。</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1.受理责任：受理各街道，社区上报的审核合格的廉租住房保障对象材料及电子信息，自受理之日起，在规定的时限内，对符合要求的予以受理，不符合要求的，予以返回，并说明理由，或者要求一次性补齐相关材料。</w:t>
            </w:r>
            <w:r>
              <w:rPr>
                <w:rFonts w:hint="eastAsia" w:ascii="宋体" w:cs="宋体"/>
                <w:kern w:val="0"/>
                <w:sz w:val="18"/>
                <w:szCs w:val="18"/>
              </w:rPr>
              <w:br w:type="textWrapping"/>
            </w:r>
            <w:r>
              <w:rPr>
                <w:rFonts w:hint="eastAsia" w:ascii="宋体" w:hAnsi="宋体" w:cs="宋体"/>
                <w:kern w:val="0"/>
                <w:sz w:val="18"/>
                <w:szCs w:val="18"/>
              </w:rPr>
              <w:t>2.核准责任：对提交合格的材料，在规定的时限内进行合法性审查，并提出审查意见。</w:t>
            </w:r>
            <w:r>
              <w:rPr>
                <w:rFonts w:hint="eastAsia" w:ascii="宋体" w:cs="宋体"/>
                <w:kern w:val="0"/>
                <w:sz w:val="18"/>
                <w:szCs w:val="18"/>
              </w:rPr>
              <w:br w:type="textWrapping"/>
            </w:r>
            <w:r>
              <w:rPr>
                <w:rFonts w:hint="eastAsia" w:ascii="宋体" w:hAnsi="宋体" w:cs="宋体"/>
                <w:kern w:val="0"/>
                <w:sz w:val="18"/>
                <w:szCs w:val="18"/>
              </w:rPr>
              <w:t>3.上报责任：对审核合格的保障家庭材料上报市住房保障办</w:t>
            </w:r>
            <w:r>
              <w:rPr>
                <w:rFonts w:hint="eastAsia" w:asci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7860"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cs="宋体"/>
                <w:color w:val="000000"/>
                <w:kern w:val="0"/>
                <w:sz w:val="18"/>
                <w:szCs w:val="18"/>
                <w:lang w:val="en-US"/>
              </w:rPr>
            </w:pPr>
            <w:r>
              <w:rPr>
                <w:rFonts w:hint="eastAsia" w:ascii="宋体"/>
                <w:kern w:val="0"/>
                <w:sz w:val="18"/>
                <w:szCs w:val="18"/>
                <w:lang w:val="en-US" w:eastAsia="zh-CN"/>
              </w:rPr>
              <w:t>QTFC00040000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申请公共租赁住房初审</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20" w:lineRule="exact"/>
              <w:jc w:val="left"/>
              <w:rPr>
                <w:rFonts w:ascii="宋体" w:cs="宋体"/>
                <w:color w:val="000000"/>
                <w:kern w:val="0"/>
                <w:sz w:val="18"/>
                <w:szCs w:val="18"/>
              </w:rPr>
            </w:pPr>
            <w:r>
              <w:rPr>
                <w:rFonts w:hint="eastAsia" w:ascii="宋体" w:hAnsi="宋体" w:cs="宋体"/>
                <w:color w:val="000000"/>
                <w:kern w:val="0"/>
                <w:sz w:val="18"/>
                <w:szCs w:val="18"/>
              </w:rPr>
              <w:t>【规章】《公共租赁住房管理办法》</w:t>
            </w:r>
            <w:r>
              <w:rPr>
                <w:rFonts w:ascii="宋体" w:hAnsi="宋体" w:cs="宋体"/>
                <w:color w:val="000000"/>
                <w:kern w:val="0"/>
                <w:sz w:val="18"/>
                <w:szCs w:val="18"/>
              </w:rPr>
              <w:t>(</w:t>
            </w:r>
            <w:r>
              <w:rPr>
                <w:rFonts w:hint="eastAsia" w:ascii="宋体" w:hAnsi="宋体" w:cs="宋体"/>
                <w:color w:val="000000"/>
                <w:kern w:val="0"/>
                <w:sz w:val="18"/>
                <w:szCs w:val="18"/>
              </w:rPr>
              <w:t>中华人民共和国住房和城乡建设部令第</w:t>
            </w:r>
            <w:r>
              <w:rPr>
                <w:rFonts w:ascii="宋体" w:hAnsi="宋体" w:cs="宋体"/>
                <w:color w:val="000000"/>
                <w:kern w:val="0"/>
                <w:sz w:val="18"/>
                <w:szCs w:val="18"/>
              </w:rPr>
              <w:t>11</w:t>
            </w:r>
            <w:r>
              <w:rPr>
                <w:rFonts w:hint="eastAsia" w:ascii="宋体" w:hAnsi="宋体" w:cs="宋体"/>
                <w:color w:val="000000"/>
                <w:kern w:val="0"/>
                <w:sz w:val="18"/>
                <w:szCs w:val="18"/>
              </w:rPr>
              <w:t>号</w:t>
            </w:r>
            <w:r>
              <w:rPr>
                <w:rFonts w:ascii="宋体" w:hAnsi="宋体" w:cs="宋体"/>
                <w:color w:val="000000"/>
                <w:kern w:val="0"/>
                <w:sz w:val="18"/>
                <w:szCs w:val="18"/>
              </w:rPr>
              <w:t xml:space="preserve"> </w:t>
            </w:r>
            <w:r>
              <w:rPr>
                <w:rFonts w:hint="eastAsia" w:ascii="宋体" w:hAnsi="宋体" w:cs="宋体"/>
                <w:color w:val="000000"/>
                <w:kern w:val="0"/>
                <w:sz w:val="18"/>
                <w:szCs w:val="18"/>
              </w:rPr>
              <w:t>自</w:t>
            </w:r>
            <w:r>
              <w:rPr>
                <w:rFonts w:ascii="宋体" w:hAnsi="宋体" w:cs="宋体"/>
                <w:color w:val="000000"/>
                <w:kern w:val="0"/>
                <w:sz w:val="18"/>
                <w:szCs w:val="18"/>
              </w:rPr>
              <w:t>2012</w:t>
            </w:r>
            <w:r>
              <w:rPr>
                <w:rFonts w:hint="eastAsia" w:ascii="宋体" w:hAnsi="宋体" w:cs="宋体"/>
                <w:color w:val="000000"/>
                <w:kern w:val="0"/>
                <w:sz w:val="18"/>
                <w:szCs w:val="18"/>
              </w:rPr>
              <w:t>年</w:t>
            </w:r>
            <w:r>
              <w:rPr>
                <w:rFonts w:ascii="宋体" w:hAnsi="宋体" w:cs="宋体"/>
                <w:color w:val="000000"/>
                <w:kern w:val="0"/>
                <w:sz w:val="18"/>
                <w:szCs w:val="18"/>
              </w:rPr>
              <w:t>7</w:t>
            </w:r>
            <w:r>
              <w:rPr>
                <w:rFonts w:hint="eastAsia" w:ascii="宋体" w:hAnsi="宋体" w:cs="宋体"/>
                <w:color w:val="000000"/>
                <w:kern w:val="0"/>
                <w:sz w:val="18"/>
                <w:szCs w:val="18"/>
              </w:rPr>
              <w:t>月</w:t>
            </w:r>
            <w:r>
              <w:rPr>
                <w:rFonts w:ascii="宋体" w:hAnsi="宋体" w:cs="宋体"/>
                <w:color w:val="000000"/>
                <w:kern w:val="0"/>
                <w:sz w:val="18"/>
                <w:szCs w:val="18"/>
              </w:rPr>
              <w:t>15</w:t>
            </w:r>
            <w:r>
              <w:rPr>
                <w:rFonts w:hint="eastAsia" w:ascii="宋体" w:hAnsi="宋体" w:cs="宋体"/>
                <w:color w:val="000000"/>
                <w:kern w:val="0"/>
                <w:sz w:val="18"/>
                <w:szCs w:val="18"/>
              </w:rPr>
              <w:t>日起施行</w:t>
            </w:r>
            <w:r>
              <w:rPr>
                <w:rFonts w:ascii="宋体" w:hAnsi="宋体" w:cs="宋体"/>
                <w:color w:val="000000"/>
                <w:kern w:val="0"/>
                <w:sz w:val="18"/>
                <w:szCs w:val="18"/>
              </w:rPr>
              <w:t>)</w:t>
            </w:r>
            <w:r>
              <w:rPr>
                <w:rFonts w:ascii="宋体" w:hAnsi="宋体" w:cs="宋体"/>
                <w:color w:val="000000"/>
                <w:kern w:val="0"/>
                <w:sz w:val="18"/>
                <w:szCs w:val="18"/>
              </w:rPr>
              <w:br w:type="textWrapping"/>
            </w:r>
            <w:r>
              <w:rPr>
                <w:rFonts w:hint="eastAsia" w:ascii="宋体" w:hAnsi="宋体" w:cs="宋体"/>
                <w:color w:val="000000"/>
                <w:kern w:val="0"/>
                <w:sz w:val="18"/>
                <w:szCs w:val="18"/>
              </w:rPr>
              <w:t>第七条</w:t>
            </w:r>
            <w:r>
              <w:rPr>
                <w:rFonts w:ascii="宋体" w:hAnsi="宋体" w:cs="宋体"/>
                <w:color w:val="000000"/>
                <w:kern w:val="0"/>
                <w:sz w:val="18"/>
                <w:szCs w:val="18"/>
              </w:rPr>
              <w:t xml:space="preserve"> </w:t>
            </w:r>
            <w:r>
              <w:rPr>
                <w:rFonts w:hint="eastAsia" w:ascii="宋体" w:hAnsi="宋体" w:cs="宋体"/>
                <w:color w:val="000000"/>
                <w:kern w:val="0"/>
                <w:sz w:val="18"/>
                <w:szCs w:val="18"/>
              </w:rPr>
              <w:t>申请公共租赁住房，应当符合以下条件：（一）在本地无住房或者住房面积低于规定标准；（二）收入、财产低于规定标准；（三）申请人为外来务工人员的，在本地稳定就业达到规定年限。具体条件由直辖市和市、县级人民政府住房保障主管部门根据本地区实际情况确定，报本级人民政府批准后实施并向社会公布。</w:t>
            </w:r>
            <w:r>
              <w:rPr>
                <w:rFonts w:ascii="宋体" w:cs="宋体"/>
                <w:color w:val="000000"/>
                <w:kern w:val="0"/>
                <w:sz w:val="18"/>
                <w:szCs w:val="18"/>
              </w:rPr>
              <w:br w:type="textWrapping"/>
            </w:r>
            <w:r>
              <w:rPr>
                <w:rFonts w:hint="eastAsia" w:ascii="宋体" w:hAnsi="宋体" w:cs="宋体"/>
                <w:color w:val="000000"/>
                <w:kern w:val="0"/>
                <w:sz w:val="18"/>
                <w:szCs w:val="18"/>
              </w:rPr>
              <w:t>第八条</w:t>
            </w:r>
            <w:r>
              <w:rPr>
                <w:rFonts w:ascii="宋体" w:hAnsi="宋体" w:cs="宋体"/>
                <w:color w:val="000000"/>
                <w:kern w:val="0"/>
                <w:sz w:val="18"/>
                <w:szCs w:val="18"/>
              </w:rPr>
              <w:t xml:space="preserve"> </w:t>
            </w:r>
            <w:r>
              <w:rPr>
                <w:rFonts w:hint="eastAsia" w:ascii="宋体" w:hAnsi="宋体" w:cs="宋体"/>
                <w:color w:val="000000"/>
                <w:kern w:val="0"/>
                <w:sz w:val="18"/>
                <w:szCs w:val="18"/>
              </w:rPr>
              <w:t>申请人应当根据市、县级人民政府住房保障主管部门的规定，提交申请材料，并对申请材料的真实性负责。申请人应当书面同意市、县级人民政府住房保障主管部门核实其申报信息。申请人提交的申请材料齐全的，市、县级人民政府住房保障主管部门应当受理，并向申请人出具书面凭证；申请材料不齐全的，应当一次性书面告知申请人需要补正的材料。对在开发区和园区集中建设面向用工单位或者园区就业人员配租的公共租赁住房，用人单位可以代表本单位职工申请。</w:t>
            </w:r>
            <w:r>
              <w:rPr>
                <w:rFonts w:ascii="宋体" w:cs="宋体"/>
                <w:color w:val="000000"/>
                <w:kern w:val="0"/>
                <w:sz w:val="18"/>
                <w:szCs w:val="18"/>
              </w:rPr>
              <w:br w:type="textWrapping"/>
            </w:r>
            <w:r>
              <w:rPr>
                <w:rFonts w:hint="eastAsia" w:ascii="宋体" w:hAnsi="宋体" w:cs="宋体"/>
                <w:color w:val="000000"/>
                <w:kern w:val="0"/>
                <w:sz w:val="18"/>
                <w:szCs w:val="18"/>
              </w:rPr>
              <w:t>第九条</w:t>
            </w:r>
            <w:r>
              <w:rPr>
                <w:rFonts w:ascii="宋体" w:hAnsi="宋体" w:cs="宋体"/>
                <w:color w:val="000000"/>
                <w:kern w:val="0"/>
                <w:sz w:val="18"/>
                <w:szCs w:val="18"/>
              </w:rPr>
              <w:t xml:space="preserve"> </w:t>
            </w:r>
            <w:r>
              <w:rPr>
                <w:rFonts w:hint="eastAsia" w:ascii="宋体" w:hAnsi="宋体" w:cs="宋体"/>
                <w:color w:val="000000"/>
                <w:kern w:val="0"/>
                <w:sz w:val="18"/>
                <w:szCs w:val="18"/>
              </w:rPr>
              <w:t>市、县级人民政府住房保障主管部门应当会同有关部门，对申请人提交的申请材料进行审核。经审核，对符合申请条件的申请人，应当予以公示，经公示无异议或者异议不成立的，登记为公共租赁住房轮候对象，并向社会公开；对不符合申请条件的申请人，应当书面通知并说明理由。申请人对审核结果有异议，可以向市、县级人民政府住房保障主管部门申请复核。市、县级人民政府住房保障主管部门应当会同有关部门进行复核，并在</w:t>
            </w:r>
            <w:r>
              <w:rPr>
                <w:rFonts w:ascii="宋体" w:hAnsi="宋体" w:cs="宋体"/>
                <w:color w:val="000000"/>
                <w:kern w:val="0"/>
                <w:sz w:val="18"/>
                <w:szCs w:val="18"/>
              </w:rPr>
              <w:t>15</w:t>
            </w:r>
            <w:r>
              <w:rPr>
                <w:rFonts w:hint="eastAsia" w:ascii="宋体" w:hAnsi="宋体" w:cs="宋体"/>
                <w:color w:val="000000"/>
                <w:kern w:val="0"/>
                <w:sz w:val="18"/>
                <w:szCs w:val="18"/>
              </w:rPr>
              <w:t>个工作日内将复核结果书面告知申请人。</w:t>
            </w:r>
            <w:r>
              <w:rPr>
                <w:rFonts w:ascii="宋体" w:cs="宋体"/>
                <w:color w:val="000000"/>
                <w:kern w:val="0"/>
                <w:sz w:val="18"/>
                <w:szCs w:val="18"/>
              </w:rPr>
              <w:br w:type="textWrapping"/>
            </w:r>
            <w:r>
              <w:rPr>
                <w:rFonts w:hint="eastAsia" w:ascii="宋体" w:hAnsi="宋体" w:cs="宋体"/>
                <w:color w:val="000000"/>
                <w:kern w:val="0"/>
                <w:sz w:val="18"/>
                <w:szCs w:val="18"/>
              </w:rPr>
              <w:t>【规范性文件】《关于租赁社会房源实施公租房保障有关问题的通知》（沈房发〔</w:t>
            </w:r>
            <w:r>
              <w:rPr>
                <w:rFonts w:ascii="宋体" w:hAnsi="宋体" w:cs="宋体"/>
                <w:color w:val="000000"/>
                <w:kern w:val="0"/>
                <w:sz w:val="18"/>
                <w:szCs w:val="18"/>
              </w:rPr>
              <w:t>2012</w:t>
            </w:r>
            <w:r>
              <w:rPr>
                <w:rFonts w:hint="eastAsia" w:ascii="宋体" w:hAnsi="宋体" w:cs="宋体"/>
                <w:color w:val="000000"/>
                <w:kern w:val="0"/>
                <w:sz w:val="18"/>
                <w:szCs w:val="18"/>
              </w:rPr>
              <w:t>〕</w:t>
            </w:r>
            <w:r>
              <w:rPr>
                <w:rFonts w:ascii="宋体" w:hAnsi="宋体" w:cs="宋体"/>
                <w:color w:val="000000"/>
                <w:kern w:val="0"/>
                <w:sz w:val="18"/>
                <w:szCs w:val="18"/>
              </w:rPr>
              <w:t xml:space="preserve">63 </w:t>
            </w:r>
            <w:r>
              <w:rPr>
                <w:rFonts w:hint="eastAsia" w:ascii="宋体" w:hAnsi="宋体" w:cs="宋体"/>
                <w:color w:val="000000"/>
                <w:kern w:val="0"/>
                <w:sz w:val="18"/>
                <w:szCs w:val="18"/>
              </w:rPr>
              <w:t>号）</w:t>
            </w:r>
            <w:r>
              <w:rPr>
                <w:rFonts w:ascii="宋体" w:hAnsi="宋体" w:cs="宋体"/>
                <w:color w:val="000000"/>
                <w:kern w:val="0"/>
                <w:sz w:val="18"/>
                <w:szCs w:val="18"/>
              </w:rPr>
              <w:t>2012</w:t>
            </w:r>
            <w:r>
              <w:rPr>
                <w:rFonts w:hint="eastAsia" w:ascii="宋体" w:hAnsi="宋体" w:cs="宋体"/>
                <w:color w:val="000000"/>
                <w:kern w:val="0"/>
                <w:sz w:val="18"/>
                <w:szCs w:val="18"/>
              </w:rPr>
              <w:t>年</w:t>
            </w:r>
            <w:r>
              <w:rPr>
                <w:rFonts w:ascii="宋体" w:hAnsi="宋体" w:cs="宋体"/>
                <w:color w:val="000000"/>
                <w:kern w:val="0"/>
                <w:sz w:val="18"/>
                <w:szCs w:val="18"/>
              </w:rPr>
              <w:t>7</w:t>
            </w:r>
            <w:r>
              <w:rPr>
                <w:rFonts w:hint="eastAsia" w:ascii="宋体" w:hAnsi="宋体" w:cs="宋体"/>
                <w:color w:val="000000"/>
                <w:kern w:val="0"/>
                <w:sz w:val="18"/>
                <w:szCs w:val="18"/>
              </w:rPr>
              <w:t>月</w:t>
            </w:r>
            <w:r>
              <w:rPr>
                <w:rFonts w:ascii="宋体" w:hAnsi="宋体" w:cs="宋体"/>
                <w:color w:val="000000"/>
                <w:kern w:val="0"/>
                <w:sz w:val="18"/>
                <w:szCs w:val="18"/>
              </w:rPr>
              <w:t>1</w:t>
            </w:r>
            <w:r>
              <w:rPr>
                <w:rFonts w:hint="eastAsia" w:ascii="宋体" w:hAnsi="宋体" w:cs="宋体"/>
                <w:color w:val="000000"/>
                <w:kern w:val="0"/>
                <w:sz w:val="18"/>
                <w:szCs w:val="18"/>
              </w:rPr>
              <w:t>日实施。</w:t>
            </w:r>
            <w:r>
              <w:rPr>
                <w:rFonts w:ascii="宋体" w:cs="宋体"/>
                <w:color w:val="000000"/>
                <w:kern w:val="0"/>
                <w:sz w:val="18"/>
                <w:szCs w:val="18"/>
              </w:rPr>
              <w:br w:type="textWrapping"/>
            </w:r>
            <w:r>
              <w:rPr>
                <w:rFonts w:hint="eastAsia" w:ascii="宋体" w:hAnsi="宋体" w:cs="宋体"/>
                <w:color w:val="000000"/>
                <w:kern w:val="0"/>
                <w:sz w:val="18"/>
                <w:szCs w:val="18"/>
              </w:rPr>
              <w:t>第五条</w:t>
            </w:r>
            <w:r>
              <w:rPr>
                <w:rFonts w:ascii="宋体" w:hAnsi="宋体" w:cs="宋体"/>
                <w:color w:val="000000"/>
                <w:kern w:val="0"/>
                <w:sz w:val="18"/>
                <w:szCs w:val="18"/>
              </w:rPr>
              <w:t xml:space="preserve"> </w:t>
            </w:r>
            <w:r>
              <w:rPr>
                <w:rFonts w:hint="eastAsia" w:ascii="宋体" w:hAnsi="宋体" w:cs="宋体"/>
                <w:color w:val="000000"/>
                <w:kern w:val="0"/>
                <w:sz w:val="18"/>
                <w:szCs w:val="18"/>
              </w:rPr>
              <w:t>市保障性住房管理办公室在受理区级住房保障管理部门上报的审批信息后</w:t>
            </w:r>
            <w:r>
              <w:rPr>
                <w:rFonts w:ascii="宋体" w:hAnsi="宋体" w:cs="宋体"/>
                <w:color w:val="000000"/>
                <w:kern w:val="0"/>
                <w:sz w:val="18"/>
                <w:szCs w:val="18"/>
              </w:rPr>
              <w:t>20</w:t>
            </w:r>
            <w:r>
              <w:rPr>
                <w:rFonts w:hint="eastAsia" w:ascii="宋体" w:hAnsi="宋体" w:cs="宋体"/>
                <w:color w:val="000000"/>
                <w:kern w:val="0"/>
                <w:sz w:val="18"/>
                <w:szCs w:val="18"/>
              </w:rPr>
              <w:t>个工作日内，对申请家庭进行核准，并通过电脑派位确定配租家庭，且在市住房保障网进行公示。无异议者或者异议不成立的，予以备案。</w:t>
            </w:r>
            <w:r>
              <w:rPr>
                <w:rFonts w:ascii="宋体" w:cs="宋体"/>
                <w:color w:val="000000"/>
                <w:kern w:val="0"/>
                <w:sz w:val="18"/>
                <w:szCs w:val="18"/>
              </w:rPr>
              <w:br w:type="textWrapping"/>
            </w:r>
            <w:r>
              <w:rPr>
                <w:rFonts w:hint="eastAsia" w:ascii="宋体" w:hAnsi="宋体" w:cs="宋体"/>
                <w:color w:val="000000"/>
                <w:kern w:val="0"/>
                <w:sz w:val="18"/>
                <w:szCs w:val="18"/>
              </w:rPr>
              <w:t>【规范性文件】《沈阳市公共租赁住房配租管理实施细则》（沈房发</w:t>
            </w:r>
            <w:r>
              <w:rPr>
                <w:rFonts w:ascii="宋体" w:hAnsi="宋体" w:cs="宋体"/>
                <w:color w:val="000000"/>
                <w:kern w:val="0"/>
                <w:sz w:val="18"/>
                <w:szCs w:val="18"/>
              </w:rPr>
              <w:t>[2012]93</w:t>
            </w:r>
            <w:r>
              <w:rPr>
                <w:rFonts w:hint="eastAsia" w:ascii="宋体" w:hAnsi="宋体" w:cs="宋体"/>
                <w:color w:val="000000"/>
                <w:kern w:val="0"/>
                <w:sz w:val="18"/>
                <w:szCs w:val="18"/>
              </w:rPr>
              <w:t>号）</w:t>
            </w:r>
            <w:r>
              <w:rPr>
                <w:rFonts w:ascii="宋体" w:cs="宋体"/>
                <w:color w:val="000000"/>
                <w:kern w:val="0"/>
                <w:sz w:val="18"/>
                <w:szCs w:val="18"/>
              </w:rPr>
              <w:br w:type="textWrapping"/>
            </w:r>
            <w:r>
              <w:rPr>
                <w:rFonts w:hint="eastAsia" w:ascii="宋体" w:hAnsi="宋体" w:cs="宋体"/>
                <w:color w:val="000000"/>
                <w:kern w:val="0"/>
                <w:sz w:val="18"/>
                <w:szCs w:val="18"/>
              </w:rPr>
              <w:t>第四条</w:t>
            </w:r>
            <w:r>
              <w:rPr>
                <w:rFonts w:ascii="宋体" w:hAnsi="宋体" w:cs="宋体"/>
                <w:color w:val="000000"/>
                <w:kern w:val="0"/>
                <w:sz w:val="18"/>
                <w:szCs w:val="18"/>
              </w:rPr>
              <w:t xml:space="preserve"> </w:t>
            </w:r>
            <w:r>
              <w:rPr>
                <w:rFonts w:hint="eastAsia" w:ascii="宋体" w:hAnsi="宋体" w:cs="宋体"/>
                <w:color w:val="000000"/>
                <w:kern w:val="0"/>
                <w:sz w:val="18"/>
                <w:szCs w:val="18"/>
              </w:rPr>
              <w:t>城镇中等偏下收入住房困难家庭，区保障性住房管理办公室在收到初审材料起</w:t>
            </w:r>
            <w:r>
              <w:rPr>
                <w:rFonts w:ascii="宋体" w:hAnsi="宋体" w:cs="宋体"/>
                <w:color w:val="000000"/>
                <w:kern w:val="0"/>
                <w:sz w:val="18"/>
                <w:szCs w:val="18"/>
              </w:rPr>
              <w:t>15</w:t>
            </w:r>
            <w:r>
              <w:rPr>
                <w:rFonts w:hint="eastAsia" w:ascii="宋体" w:hAnsi="宋体" w:cs="宋体"/>
                <w:color w:val="000000"/>
                <w:kern w:val="0"/>
                <w:sz w:val="18"/>
                <w:szCs w:val="18"/>
              </w:rPr>
              <w:t>个工作日内，对申请人家庭的有关材料进行审核。审核合格的，上报市保障性住房管理办公室。</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受理责任：受理各街道，社区上报的审核合格的公共租赁住房保障对象材料及电子信息，自受理之日起，对符合要求的予以受理，不符合要求的，予以返回，并说明理由，或者要求一次性补齐相关材料。</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核准责任：对提交合格的材料，在规定的时限内进行合法性审查，并提出审查意见。</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上报责任：对审核合格的保障家庭材料上报市住房保障办</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5820"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cs="宋体"/>
                <w:kern w:val="0"/>
                <w:sz w:val="18"/>
                <w:szCs w:val="18"/>
                <w:lang w:val="en-US"/>
              </w:rPr>
            </w:pPr>
            <w:r>
              <w:rPr>
                <w:rFonts w:hint="eastAsia" w:ascii="宋体"/>
                <w:kern w:val="0"/>
                <w:sz w:val="18"/>
                <w:szCs w:val="18"/>
                <w:lang w:val="en-US" w:eastAsia="zh-CN"/>
              </w:rPr>
              <w:t>QTFC00050000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申请经济适用住房复审</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00" w:lineRule="exact"/>
              <w:jc w:val="left"/>
              <w:rPr>
                <w:rFonts w:ascii="宋体" w:cs="宋体"/>
                <w:kern w:val="0"/>
                <w:sz w:val="18"/>
                <w:szCs w:val="18"/>
              </w:rPr>
            </w:pPr>
            <w:r>
              <w:rPr>
                <w:rFonts w:hint="eastAsia" w:ascii="宋体" w:hAnsi="宋体" w:cs="宋体"/>
                <w:kern w:val="0"/>
                <w:sz w:val="18"/>
                <w:szCs w:val="18"/>
              </w:rPr>
              <w:t>【规章】《辽宁省保障性安居工程建设和管理办法》（辽宁省人民政府令第277号，2013年3月1日起施行）</w:t>
            </w:r>
            <w:r>
              <w:rPr>
                <w:rFonts w:hint="eastAsia" w:ascii="宋体" w:cs="宋体"/>
                <w:kern w:val="0"/>
                <w:sz w:val="18"/>
                <w:szCs w:val="18"/>
              </w:rPr>
              <w:br w:type="textWrapping"/>
            </w:r>
            <w:r>
              <w:rPr>
                <w:rFonts w:hint="eastAsia" w:ascii="宋体" w:hAnsi="宋体" w:cs="宋体"/>
                <w:kern w:val="0"/>
                <w:sz w:val="18"/>
                <w:szCs w:val="18"/>
              </w:rPr>
              <w:t>第二十七条 保障性住房申请人应当如实申报家庭住房、收入和财产状况，声明同意审核机关调查核实其家庭住房和财产等情况。审核机关调查核实申请人住房和金融资产、车辆等财产的，有关机构应当依法提供便利。符合保障对象条件的每一家庭只能申请一套保障性住房。禁止向不符合保障对象条件的家庭供应保障性住房。</w:t>
            </w:r>
            <w:r>
              <w:rPr>
                <w:rFonts w:hint="eastAsia" w:ascii="宋体" w:cs="宋体"/>
                <w:kern w:val="0"/>
                <w:sz w:val="18"/>
                <w:szCs w:val="18"/>
              </w:rPr>
              <w:br w:type="textWrapping"/>
            </w:r>
            <w:r>
              <w:rPr>
                <w:rFonts w:hint="eastAsia" w:ascii="宋体" w:hAnsi="宋体" w:cs="宋体"/>
                <w:kern w:val="0"/>
                <w:sz w:val="18"/>
                <w:szCs w:val="18"/>
              </w:rPr>
              <w:t>第二十八条 保障性住房实行轮候分配制度，按照轮候号先后顺序出租或者出售。经审核符合保障对象条件的家庭，市、县政府应当在合理的轮候期内安排保障性住房。具体轮候期限和办法由市、县政府确定并公布。保障性住房的分配房源、分配方案及分配结果，由安居工程管理部门依法及时向社会公布，接受监督。</w:t>
            </w:r>
            <w:r>
              <w:rPr>
                <w:rFonts w:hint="eastAsia" w:ascii="宋体" w:cs="宋体"/>
                <w:kern w:val="0"/>
                <w:sz w:val="18"/>
                <w:szCs w:val="18"/>
              </w:rPr>
              <w:br w:type="textWrapping"/>
            </w:r>
            <w:r>
              <w:rPr>
                <w:rFonts w:hint="eastAsia" w:ascii="宋体" w:hAnsi="宋体" w:cs="宋体"/>
                <w:kern w:val="0"/>
                <w:sz w:val="18"/>
                <w:szCs w:val="18"/>
              </w:rPr>
              <w:t>第二十九条 保障性住房申请人在轮候期间，家庭人口、收入（资产）、住房等情况发生变化不再符合保障对象条件的，应当如实向所在地市、县安居工程管理部门申报，退出轮候。</w:t>
            </w:r>
            <w:r>
              <w:rPr>
                <w:rFonts w:hint="eastAsia" w:ascii="宋体" w:cs="宋体"/>
                <w:kern w:val="0"/>
                <w:sz w:val="18"/>
                <w:szCs w:val="18"/>
              </w:rPr>
              <w:br w:type="textWrapping"/>
            </w:r>
            <w:r>
              <w:rPr>
                <w:rFonts w:hint="eastAsia" w:ascii="宋体" w:hAnsi="宋体" w:cs="宋体"/>
                <w:kern w:val="0"/>
                <w:sz w:val="18"/>
                <w:szCs w:val="18"/>
              </w:rPr>
              <w:t>【规范性文件】《沈阳市经济适用住房货币补贴办法》（沈房发[2015]19号 ）2015年4月17日开始实施。</w:t>
            </w:r>
            <w:r>
              <w:rPr>
                <w:rFonts w:hint="eastAsia" w:ascii="宋体" w:cs="宋体"/>
                <w:kern w:val="0"/>
                <w:sz w:val="18"/>
                <w:szCs w:val="18"/>
              </w:rPr>
              <w:br w:type="textWrapping"/>
            </w:r>
            <w:r>
              <w:rPr>
                <w:rFonts w:hint="eastAsia" w:ascii="宋体" w:hAnsi="宋体" w:cs="宋体"/>
                <w:kern w:val="0"/>
                <w:sz w:val="18"/>
                <w:szCs w:val="18"/>
              </w:rPr>
              <w:t>实施程序：区、县（市）住房保障管理部门对初审材料在7个工作日内进行复审，复审后将符合条件的报市住房保障管理部门。</w:t>
            </w:r>
            <w:r>
              <w:rPr>
                <w:rFonts w:hint="eastAsia" w:ascii="宋体" w:cs="宋体"/>
                <w:kern w:val="0"/>
                <w:sz w:val="18"/>
                <w:szCs w:val="18"/>
              </w:rPr>
              <w:br w:type="textWrapping"/>
            </w:r>
            <w:r>
              <w:rPr>
                <w:rFonts w:hint="eastAsia" w:ascii="宋体" w:hAnsi="宋体" w:cs="宋体"/>
                <w:kern w:val="0"/>
                <w:sz w:val="18"/>
                <w:szCs w:val="18"/>
              </w:rPr>
              <w:t>【规范性文件】《关于印发沈阳市经济适用住房货币补贴实施方案的通知》（沈政办发[2008]64号 ）</w:t>
            </w:r>
            <w:r>
              <w:rPr>
                <w:rFonts w:hint="eastAsia" w:ascii="宋体" w:cs="宋体"/>
                <w:kern w:val="0"/>
                <w:sz w:val="18"/>
                <w:szCs w:val="18"/>
              </w:rPr>
              <w:br w:type="textWrapping"/>
            </w:r>
            <w:r>
              <w:rPr>
                <w:rFonts w:hint="eastAsia" w:ascii="宋体" w:hAnsi="宋体" w:cs="宋体"/>
                <w:kern w:val="0"/>
                <w:sz w:val="18"/>
                <w:szCs w:val="18"/>
              </w:rPr>
              <w:t>四、实施程序：(二)申请审核。保障对象可向户口所在社区提出申请，填写《沈阳市经济适用住房货币补贴申请表》，并提供相关资料，经社区、街道办事处初审，区级住房保障管理部门审定，市住房保障管理部门核准后，下发《沈阳市经济适用住房货币补贴资格认定书》(简称《认定书》)。此前已购买经济适用住房的，不再享受货币补贴政策；已取得经济适用住房购买资格，但尚未购买的，需重新申请货币补贴。</w:t>
            </w:r>
            <w:r>
              <w:rPr>
                <w:rFonts w:hint="eastAsia" w:ascii="宋体" w:cs="宋体"/>
                <w:kern w:val="0"/>
                <w:sz w:val="18"/>
                <w:szCs w:val="18"/>
              </w:rPr>
              <w:br w:type="textWrapping"/>
            </w:r>
            <w:r>
              <w:rPr>
                <w:rFonts w:hint="eastAsia" w:ascii="宋体" w:hAnsi="宋体" w:cs="宋体"/>
                <w:kern w:val="0"/>
                <w:sz w:val="18"/>
                <w:szCs w:val="18"/>
              </w:rPr>
              <w:t>备注：《城镇住房保障条例（征求意见稿）》（国务院法制办公室 2015年3月28日）</w:t>
            </w:r>
            <w:r>
              <w:rPr>
                <w:rFonts w:hint="eastAsia" w:ascii="宋体" w:cs="宋体"/>
                <w:kern w:val="0"/>
                <w:sz w:val="18"/>
                <w:szCs w:val="18"/>
              </w:rPr>
              <w:br w:type="textWrapping"/>
            </w:r>
            <w:r>
              <w:rPr>
                <w:rFonts w:hint="eastAsia" w:ascii="宋体" w:hAnsi="宋体" w:cs="宋体"/>
                <w:kern w:val="0"/>
                <w:sz w:val="18"/>
                <w:szCs w:val="18"/>
              </w:rPr>
              <w:t>四、关于准入、使用、退出。在准入规则上，要求申请人如实申报信息，住房保障部门会同有关部门对申报的信息进行审核；住房保障部门根据申请人或者已获得住房保障的保障对象的请求、委托，可以代为查询、核对其住房、收入和财产状况；对符合条件的申请人予以公示，登记为轮候对象。优抚对象、住房救助对象以及个人住宅被征收的轮候对象，优先给予保障。</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cs="宋体"/>
                <w:kern w:val="0"/>
                <w:sz w:val="18"/>
                <w:szCs w:val="18"/>
              </w:rPr>
              <w:br w:type="textWrapping"/>
            </w:r>
            <w:r>
              <w:rPr>
                <w:rFonts w:hint="eastAsia" w:ascii="宋体" w:hAnsi="宋体" w:cs="宋体"/>
                <w:kern w:val="0"/>
                <w:sz w:val="18"/>
                <w:szCs w:val="18"/>
              </w:rPr>
              <w:t>1.受理责任：受理街道上报的审核合格的经济适用住房保障对象材料及电子信息，自受理之日起，在规定的时限内，对符合要求的予以受理，不符合要求的，予以返回，并说明理由，或者要求一次性补齐相关材料。</w:t>
            </w:r>
            <w:r>
              <w:rPr>
                <w:rFonts w:hint="eastAsia" w:ascii="宋体" w:cs="宋体"/>
                <w:kern w:val="0"/>
                <w:sz w:val="18"/>
                <w:szCs w:val="18"/>
              </w:rPr>
              <w:br w:type="textWrapping"/>
            </w:r>
            <w:r>
              <w:rPr>
                <w:rFonts w:hint="eastAsia" w:ascii="宋体" w:hAnsi="宋体" w:cs="宋体"/>
                <w:kern w:val="0"/>
                <w:sz w:val="18"/>
                <w:szCs w:val="18"/>
              </w:rPr>
              <w:t>2.核准责任：对提交合格的材料，在规定的时限内进行合法性审查，并提出审查意见。3.上报责任：对审核合格的保障家庭材料上报市住房保障办</w:t>
            </w:r>
            <w:r>
              <w:rPr>
                <w:rFonts w:hint="eastAsia" w:asci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color w:val="FF0000"/>
                <w:kern w:val="0"/>
                <w:sz w:val="18"/>
                <w:szCs w:val="18"/>
              </w:rPr>
            </w:pPr>
          </w:p>
        </w:tc>
      </w:tr>
      <w:tr>
        <w:tblPrEx>
          <w:tblLayout w:type="fixed"/>
          <w:tblCellMar>
            <w:top w:w="0" w:type="dxa"/>
            <w:left w:w="108" w:type="dxa"/>
            <w:bottom w:w="0" w:type="dxa"/>
            <w:right w:w="108" w:type="dxa"/>
          </w:tblCellMar>
        </w:tblPrEx>
        <w:trPr>
          <w:cantSplit/>
          <w:trHeight w:val="5820"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hint="default" w:ascii="宋体" w:hAnsi="宋体" w:cs="宋体"/>
                <w:kern w:val="0"/>
                <w:sz w:val="18"/>
                <w:szCs w:val="18"/>
                <w:lang w:val="en-US"/>
              </w:rPr>
            </w:pPr>
            <w:r>
              <w:rPr>
                <w:rFonts w:hint="eastAsia" w:ascii="宋体"/>
                <w:kern w:val="0"/>
                <w:sz w:val="18"/>
                <w:szCs w:val="18"/>
                <w:lang w:val="en-US" w:eastAsia="zh-CN"/>
              </w:rPr>
              <w:t>QTFC00060001</w:t>
            </w:r>
          </w:p>
        </w:tc>
        <w:tc>
          <w:tcPr>
            <w:tcW w:w="75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商品住宅维修资金划转业主大会管理前的使用核准、商品住宅维修资金变更、退还核准</w:t>
            </w:r>
          </w:p>
        </w:tc>
        <w:tc>
          <w:tcPr>
            <w:tcW w:w="850" w:type="dxa"/>
            <w:gridSpan w:val="2"/>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【规章】《住宅专项维修资金管理办法》（建设部令第165号，自2008年2月1日起施行）第二十二条  住宅专项维修资金划转业主大会管理前，需要使用住宅专项维修资金的，按照以下程序办理：（一）物业服务企业根据维修和更新、改造项目提出使用建议；没有物业服务企业的，由相关业主提出使用建议；（二）住宅专项维修资金列支范围内专有部分占建筑物总面积三分之二以上的业主且占总人数三分之二以上的业主讨论通过使用建议；（三）物业服务企业或者相关业主组织实施使用方案；（四）物业服务企业或者相关业主持有关材料，向所在地直辖市、市、县人民政府建设（房地产）主管部门申请列支；其中，动用公有住房住宅专项维修资金的，向负责管理公有住房住宅专项维修资金的部门申请列支；（五）直辖市、市、县人民政府建设（房地产）主管部门或者负责管理公有住房住宅专项维修资金的部门审核同意后，向专户管理银行发出划转住宅专项维修资金的通知；（六）专户管理银行将所需住宅专项维修资金划转至维修单位。</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第二十八条  房屋所有权转让时，业主应当向受让人说明住宅专项维修资金交存和结余情况并出具有效证明，该房屋分户账中结余的住宅专项维修资金随房屋所有权同时过户。</w:t>
            </w:r>
          </w:p>
        </w:tc>
        <w:tc>
          <w:tcPr>
            <w:tcW w:w="781"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1.受理责任:公示依法应当提交的材料；一次性告知应补正的材料；不予受理的，应当及时通知申办主体并说明理由。</w:t>
            </w:r>
            <w:r>
              <w:rPr>
                <w:rFonts w:hint="eastAsia" w:ascii="宋体" w:hAnsi="宋体" w:cs="宋体"/>
                <w:kern w:val="0"/>
                <w:sz w:val="18"/>
                <w:szCs w:val="18"/>
              </w:rPr>
              <w:br w:type="textWrapping"/>
            </w:r>
            <w:r>
              <w:rPr>
                <w:rFonts w:hint="eastAsia" w:ascii="宋体" w:hAnsi="宋体" w:cs="宋体"/>
                <w:kern w:val="0"/>
                <w:sz w:val="18"/>
                <w:szCs w:val="18"/>
              </w:rPr>
              <w:t>2.审查责任:审查申请资料是否齐全有效。</w:t>
            </w:r>
            <w:r>
              <w:rPr>
                <w:rFonts w:hint="eastAsia" w:ascii="宋体" w:hAnsi="宋体" w:cs="宋体"/>
                <w:kern w:val="0"/>
                <w:sz w:val="18"/>
                <w:szCs w:val="18"/>
              </w:rPr>
              <w:br w:type="textWrapping"/>
            </w:r>
            <w:r>
              <w:rPr>
                <w:rFonts w:hint="eastAsia" w:ascii="宋体" w:hAnsi="宋体" w:cs="宋体"/>
                <w:kern w:val="0"/>
                <w:sz w:val="18"/>
                <w:szCs w:val="18"/>
              </w:rPr>
              <w:t>3.决定责任:对于要件齐全有效的，在7个工作日内作出申办主体是否可以使用住宅专项维修资金的初步审查意见；在3个工作日内申请人（单位）符合变更、退还要求的住宅专项维修资金的予以办理审批。</w:t>
            </w:r>
            <w:r>
              <w:rPr>
                <w:rFonts w:hint="eastAsia" w:ascii="宋体" w:hAns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0" w:lineRule="atLeast"/>
              <w:jc w:val="center"/>
              <w:rPr>
                <w:rFonts w:ascii="宋体" w:hAnsi="宋体" w:cs="宋体"/>
                <w:kern w:val="0"/>
                <w:sz w:val="18"/>
                <w:szCs w:val="18"/>
              </w:rPr>
            </w:pPr>
          </w:p>
          <w:p>
            <w:pPr>
              <w:widowControl/>
              <w:spacing w:line="0" w:lineRule="atLeast"/>
              <w:jc w:val="center"/>
              <w:rPr>
                <w:rFonts w:ascii="宋体" w:hAnsi="宋体" w:cs="宋体"/>
                <w:kern w:val="0"/>
                <w:sz w:val="18"/>
                <w:szCs w:val="18"/>
              </w:rPr>
            </w:pPr>
          </w:p>
          <w:p>
            <w:pPr>
              <w:widowControl/>
              <w:spacing w:line="0" w:lineRule="atLeas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5820"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hint="default" w:ascii="宋体" w:hAnsi="宋体" w:cs="宋体"/>
                <w:kern w:val="0"/>
                <w:sz w:val="18"/>
                <w:szCs w:val="18"/>
                <w:lang w:val="en-US"/>
              </w:rPr>
            </w:pPr>
            <w:r>
              <w:rPr>
                <w:rFonts w:hint="eastAsia" w:ascii="宋体"/>
                <w:kern w:val="0"/>
                <w:sz w:val="18"/>
                <w:szCs w:val="18"/>
                <w:lang w:val="en-US" w:eastAsia="zh-CN"/>
              </w:rPr>
              <w:t>QTFC00060002</w:t>
            </w:r>
          </w:p>
        </w:tc>
        <w:tc>
          <w:tcPr>
            <w:tcW w:w="75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商品住宅维修资金划转业主大会管理前的使用核准、商品住宅维修资金变更、退还核准</w:t>
            </w:r>
          </w:p>
        </w:tc>
        <w:tc>
          <w:tcPr>
            <w:tcW w:w="850" w:type="dxa"/>
            <w:gridSpan w:val="2"/>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p>
        </w:tc>
        <w:tc>
          <w:tcPr>
            <w:tcW w:w="4559"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[规范性文件]沈阳市房产局文件 沈房发【2018】73号、74号。 (一）由业主委员会（社区居委会）作为物业专项维修资金使用申报结算的申办主体，组织编制工程预算，物业共用部位共用设施设备维修更新、改造或增设方案及物业专项维修资金使用预算分摊业主确认明细表。（二）申办主体将方案在园区内显著位置公示，公示期5天.（三）公示期满业主无异议或异议不成立，申办主体持方案和分摊明细表征询相关业主意见。（四）方案和分摊确认明细表经专项维修资金列支范围内专有部分占建筑总面积三分之二以上的业主且占总人数三分之二以上业主签字同意后，形成业主大会决议。申办主体将业主大会决议和分摊确认结果在园区显著位置公示5天。（五）申办主体向区房产局提出使用申报申请。</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【规范性文件】《关于进一步加强我市商品住宅专项维修资金审核工作的通知》（沈房{2010}81号）</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第四条：业主交存维修资金信息档案不完整、不准确的，应当建立完善的信息档案。</w:t>
            </w:r>
          </w:p>
        </w:tc>
        <w:tc>
          <w:tcPr>
            <w:tcW w:w="781"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p>
        </w:tc>
        <w:tc>
          <w:tcPr>
            <w:tcW w:w="472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1.受理责任:公示依法应当提交的材料；一次性告知应补正的材料；不予受理的，应当及时通知申办主体并说明理由。</w:t>
            </w:r>
            <w:r>
              <w:rPr>
                <w:rFonts w:hint="eastAsia" w:ascii="宋体" w:hAnsi="宋体" w:cs="宋体"/>
                <w:kern w:val="0"/>
                <w:sz w:val="18"/>
                <w:szCs w:val="18"/>
              </w:rPr>
              <w:br w:type="textWrapping"/>
            </w:r>
            <w:r>
              <w:rPr>
                <w:rFonts w:hint="eastAsia" w:ascii="宋体" w:hAnsi="宋体" w:cs="宋体"/>
                <w:kern w:val="0"/>
                <w:sz w:val="18"/>
                <w:szCs w:val="18"/>
              </w:rPr>
              <w:t>2.审查责任:审查申请资料是否齐全有效。</w:t>
            </w:r>
            <w:r>
              <w:rPr>
                <w:rFonts w:hint="eastAsia" w:ascii="宋体" w:hAnsi="宋体" w:cs="宋体"/>
                <w:kern w:val="0"/>
                <w:sz w:val="18"/>
                <w:szCs w:val="18"/>
              </w:rPr>
              <w:br w:type="textWrapping"/>
            </w:r>
            <w:r>
              <w:rPr>
                <w:rFonts w:hint="eastAsia" w:ascii="宋体" w:hAnsi="宋体" w:cs="宋体"/>
                <w:kern w:val="0"/>
                <w:sz w:val="18"/>
                <w:szCs w:val="18"/>
              </w:rPr>
              <w:t>3.决定责任:对于要件齐全有效的，在7个工作日内作出申办主体是否可以使用住宅专项维修资金的初步审查意见；在3个工作日内申请人（单位）符合变更、退还要求的住宅专项维修资金的予以办理审批。</w:t>
            </w:r>
            <w:r>
              <w:rPr>
                <w:rFonts w:hint="eastAsia" w:ascii="宋体" w:hAns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0" w:lineRule="atLeas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2175"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cs="宋体"/>
                <w:kern w:val="0"/>
                <w:sz w:val="18"/>
                <w:szCs w:val="18"/>
                <w:lang w:val="en-US"/>
              </w:rPr>
            </w:pPr>
            <w:r>
              <w:rPr>
                <w:rFonts w:hint="eastAsia" w:ascii="宋体"/>
                <w:kern w:val="0"/>
                <w:sz w:val="18"/>
                <w:szCs w:val="18"/>
                <w:lang w:val="en-US" w:eastAsia="zh-CN"/>
              </w:rPr>
              <w:t>QTFC00070000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房地产经纪机构资质备案</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【规章】《房地产经纪管理办法》（住建部令第</w:t>
            </w:r>
            <w:r>
              <w:rPr>
                <w:rFonts w:ascii="宋体" w:hAnsi="宋体" w:cs="宋体"/>
                <w:kern w:val="0"/>
                <w:sz w:val="18"/>
                <w:szCs w:val="18"/>
              </w:rPr>
              <w:t>8</w:t>
            </w:r>
            <w:r>
              <w:rPr>
                <w:rFonts w:hint="eastAsia" w:ascii="宋体" w:hAnsi="宋体" w:cs="宋体"/>
                <w:kern w:val="0"/>
                <w:sz w:val="18"/>
                <w:szCs w:val="18"/>
              </w:rPr>
              <w:t>号，自</w:t>
            </w:r>
            <w:r>
              <w:rPr>
                <w:rFonts w:ascii="宋体" w:hAnsi="宋体" w:cs="宋体"/>
                <w:kern w:val="0"/>
                <w:sz w:val="18"/>
                <w:szCs w:val="18"/>
              </w:rPr>
              <w:t>2011</w:t>
            </w:r>
            <w:r>
              <w:rPr>
                <w:rFonts w:hint="eastAsia" w:ascii="宋体" w:hAnsi="宋体" w:cs="宋体"/>
                <w:kern w:val="0"/>
                <w:sz w:val="18"/>
                <w:szCs w:val="18"/>
              </w:rPr>
              <w:t>年</w:t>
            </w:r>
            <w:r>
              <w:rPr>
                <w:rFonts w:ascii="宋体" w:hAnsi="宋体" w:cs="宋体"/>
                <w:kern w:val="0"/>
                <w:sz w:val="18"/>
                <w:szCs w:val="18"/>
              </w:rPr>
              <w:t>4</w:t>
            </w:r>
            <w:r>
              <w:rPr>
                <w:rFonts w:hint="eastAsia" w:ascii="宋体" w:hAnsi="宋体" w:cs="宋体"/>
                <w:kern w:val="0"/>
                <w:sz w:val="18"/>
                <w:szCs w:val="18"/>
              </w:rPr>
              <w:t>月</w:t>
            </w:r>
            <w:r>
              <w:rPr>
                <w:rFonts w:ascii="宋体" w:hAnsi="宋体" w:cs="宋体"/>
                <w:kern w:val="0"/>
                <w:sz w:val="18"/>
                <w:szCs w:val="18"/>
              </w:rPr>
              <w:t>1</w:t>
            </w:r>
            <w:r>
              <w:rPr>
                <w:rFonts w:hint="eastAsia" w:ascii="宋体" w:hAnsi="宋体" w:cs="宋体"/>
                <w:kern w:val="0"/>
                <w:sz w:val="18"/>
                <w:szCs w:val="18"/>
              </w:rPr>
              <w:t>日起施行）</w:t>
            </w:r>
            <w:r>
              <w:rPr>
                <w:rFonts w:ascii="宋体" w:cs="宋体"/>
                <w:kern w:val="0"/>
                <w:sz w:val="18"/>
                <w:szCs w:val="18"/>
              </w:rPr>
              <w:br w:type="textWrapping"/>
            </w:r>
            <w:r>
              <w:rPr>
                <w:rFonts w:hint="eastAsia" w:ascii="宋体" w:hAnsi="宋体" w:cs="宋体"/>
                <w:kern w:val="0"/>
                <w:sz w:val="18"/>
                <w:szCs w:val="18"/>
              </w:rPr>
              <w:t>第十一条</w:t>
            </w:r>
            <w:r>
              <w:rPr>
                <w:rFonts w:ascii="宋体" w:hAnsi="宋体" w:cs="宋体"/>
                <w:kern w:val="0"/>
                <w:sz w:val="18"/>
                <w:szCs w:val="18"/>
              </w:rPr>
              <w:t xml:space="preserve"> </w:t>
            </w:r>
            <w:r>
              <w:rPr>
                <w:rFonts w:hint="eastAsia" w:ascii="宋体" w:hAnsi="宋体" w:cs="宋体"/>
                <w:kern w:val="0"/>
                <w:sz w:val="18"/>
                <w:szCs w:val="18"/>
              </w:rPr>
              <w:t>房地产经纪机构及其分支机构应当自领取营业执照之日起</w:t>
            </w:r>
            <w:r>
              <w:rPr>
                <w:rFonts w:ascii="宋体" w:hAnsi="宋体" w:cs="宋体"/>
                <w:kern w:val="0"/>
                <w:sz w:val="18"/>
                <w:szCs w:val="18"/>
              </w:rPr>
              <w:t>30</w:t>
            </w:r>
            <w:r>
              <w:rPr>
                <w:rFonts w:hint="eastAsia" w:ascii="宋体" w:hAnsi="宋体" w:cs="宋体"/>
                <w:kern w:val="0"/>
                <w:sz w:val="18"/>
                <w:szCs w:val="18"/>
              </w:rPr>
              <w:t>日内，到所在直辖市、市、县人民政府建设（房地产）主管部门备案。</w:t>
            </w:r>
            <w:r>
              <w:rPr>
                <w:rFonts w:ascii="宋体" w:hAnsi="宋体" w:cs="宋体"/>
                <w:kern w:val="0"/>
                <w:sz w:val="18"/>
                <w:szCs w:val="18"/>
              </w:rPr>
              <w:t xml:space="preserve"> </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受理责任：申请备案材料齐全应立即处理</w:t>
            </w:r>
            <w:r>
              <w:rPr>
                <w:rFonts w:ascii="宋体" w:hAnsi="宋体" w:cs="宋体"/>
                <w:kern w:val="0"/>
                <w:sz w:val="18"/>
                <w:szCs w:val="18"/>
              </w:rPr>
              <w:t>;</w:t>
            </w:r>
            <w:r>
              <w:rPr>
                <w:rFonts w:hint="eastAsia" w:ascii="宋体" w:hAnsi="宋体" w:cs="宋体"/>
                <w:kern w:val="0"/>
                <w:sz w:val="18"/>
                <w:szCs w:val="18"/>
              </w:rPr>
              <w:t>申请备案材料不全的应当一次性告知，不得要求申请人提交与其申请事项无关的技术资料和其他材料。</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审查责任：对申请人提交的申请材料进行审查。</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决定责任：在法定期限内依法作出准予或者不准予备案的决定。</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3270"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cs="宋体"/>
                <w:kern w:val="0"/>
                <w:sz w:val="18"/>
                <w:szCs w:val="18"/>
                <w:lang w:val="en-US"/>
              </w:rPr>
            </w:pPr>
            <w:r>
              <w:rPr>
                <w:rFonts w:hint="eastAsia" w:ascii="宋体"/>
                <w:kern w:val="0"/>
                <w:sz w:val="18"/>
                <w:szCs w:val="18"/>
                <w:lang w:val="en-US" w:eastAsia="zh-CN"/>
              </w:rPr>
              <w:t>QTFC00080000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color w:val="000000"/>
                <w:kern w:val="0"/>
                <w:sz w:val="18"/>
                <w:szCs w:val="18"/>
              </w:rPr>
            </w:pPr>
            <w:r>
              <w:rPr>
                <w:rFonts w:hint="eastAsia" w:ascii="宋体" w:hAnsi="宋体" w:cs="宋体"/>
                <w:color w:val="000000"/>
                <w:kern w:val="0"/>
                <w:sz w:val="18"/>
                <w:szCs w:val="18"/>
              </w:rPr>
              <w:t>住房分配货币化审批</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color w:val="000000"/>
                <w:kern w:val="0"/>
                <w:sz w:val="18"/>
                <w:szCs w:val="18"/>
              </w:rPr>
            </w:pP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【规范性文件】根据沈阳市《关于进一步深化住房制度改革的通知》（沈政发［1999］8号）精神，1999年5月1日实施</w:t>
            </w:r>
            <w:r>
              <w:rPr>
                <w:rFonts w:hint="eastAsia" w:ascii="宋体" w:cs="宋体"/>
                <w:kern w:val="0"/>
                <w:sz w:val="18"/>
                <w:szCs w:val="18"/>
              </w:rPr>
              <w:t>。</w:t>
            </w:r>
            <w:r>
              <w:rPr>
                <w:rFonts w:hint="eastAsia" w:ascii="宋体" w:hAnsi="宋体" w:cs="宋体"/>
                <w:kern w:val="0"/>
                <w:sz w:val="18"/>
                <w:szCs w:val="18"/>
              </w:rPr>
              <w:t xml:space="preserve"> 实施购房补贴的单位，要建立职工住房购房补贴个人档案。按照政策规定，严格核定发放购房补贴人数和补贴金额，对享受购房补贴人员，填报市统一印制的《购房补贴申请表》，由职工所在单位批准发放。</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1.受理责任：对相关单位上报材料的齐全性以及内容的完整性进行初步查验。符合要求的，予以受理。不符合要求的，一次性告之原因及需要补充的材料。</w:t>
            </w:r>
            <w:r>
              <w:rPr>
                <w:rFonts w:hint="eastAsia" w:ascii="宋体" w:cs="宋体"/>
                <w:kern w:val="0"/>
                <w:sz w:val="18"/>
                <w:szCs w:val="18"/>
              </w:rPr>
              <w:br w:type="textWrapping"/>
            </w:r>
            <w:r>
              <w:rPr>
                <w:rFonts w:hint="eastAsia" w:ascii="宋体" w:hAnsi="宋体" w:cs="宋体"/>
                <w:kern w:val="0"/>
                <w:sz w:val="18"/>
                <w:szCs w:val="18"/>
              </w:rPr>
              <w:t>2.审核责任：自受理之日起，对相关单位上报的材料</w:t>
            </w:r>
            <w:r>
              <w:rPr>
                <w:rFonts w:hint="eastAsia" w:ascii="宋体" w:cs="宋体"/>
                <w:kern w:val="0"/>
                <w:sz w:val="18"/>
                <w:szCs w:val="18"/>
              </w:rPr>
              <w:t>,</w:t>
            </w:r>
            <w:r>
              <w:rPr>
                <w:rFonts w:hint="eastAsia" w:ascii="宋体" w:hAnsi="宋体" w:cs="宋体"/>
                <w:kern w:val="0"/>
                <w:sz w:val="18"/>
                <w:szCs w:val="18"/>
              </w:rPr>
              <w:t>在规定时间内进行审核。需要进一步核实情况的，向相关单位进行询问，并要求其提出相应的佐证材料。</w:t>
            </w:r>
            <w:r>
              <w:rPr>
                <w:rFonts w:hint="eastAsia" w:ascii="宋体" w:cs="宋体"/>
                <w:kern w:val="0"/>
                <w:sz w:val="18"/>
                <w:szCs w:val="18"/>
              </w:rPr>
              <w:br w:type="textWrapping"/>
            </w:r>
            <w:r>
              <w:rPr>
                <w:rFonts w:hint="eastAsia" w:ascii="宋体" w:hAnsi="宋体" w:cs="宋体"/>
                <w:kern w:val="0"/>
                <w:sz w:val="18"/>
                <w:szCs w:val="18"/>
              </w:rPr>
              <w:t>3.审批责任：对符合政策规定的，准予发放购房补贴；</w:t>
            </w:r>
            <w:r>
              <w:rPr>
                <w:rFonts w:hint="eastAsia" w:asci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4905"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hint="default" w:ascii="宋体" w:hAnsi="宋体"/>
                <w:kern w:val="0"/>
                <w:sz w:val="18"/>
                <w:szCs w:val="18"/>
                <w:lang w:val="en-US"/>
              </w:rPr>
            </w:pPr>
            <w:r>
              <w:rPr>
                <w:rFonts w:hint="eastAsia" w:ascii="宋体"/>
                <w:kern w:val="0"/>
                <w:sz w:val="18"/>
                <w:szCs w:val="18"/>
                <w:lang w:val="en-US" w:eastAsia="zh-CN"/>
              </w:rPr>
              <w:t>QTFC00090000</w:t>
            </w:r>
          </w:p>
        </w:tc>
        <w:tc>
          <w:tcPr>
            <w:tcW w:w="75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存量房转移登记的初审</w:t>
            </w:r>
          </w:p>
        </w:tc>
        <w:tc>
          <w:tcPr>
            <w:tcW w:w="850" w:type="dxa"/>
            <w:gridSpan w:val="2"/>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xml:space="preserve">                                                                                                                                                                   【规范性文件】“沈房发[2013]45号文件  沈阳市房产局关于明确市区五区区域级存量房交易与登记工作职责的通知  ” </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 xml:space="preserve"> 二、五区交易部门与五区发证所工作职责（二）五区交易部门职责  1、通过查询电子登记簿，核验房屋所有权证编号与档案记载是否一致；核验转让人身份信息与原房屋档案记载是否一致；2、查验《核档单》有无限制登记情况；3、审查房屋共有情况；4、核验申请人身份，对申请人进行询问并确认申请人的签字；5、进行人像采集、要件扫描和信息录入；6、核验申请材料；7、符合受理条件的签署受理意见，出具《受理凭证》。《受理凭证》一式两份。8、符合登记条件的，签署核准意见，转发五区发证所；不符合登记条件的，签署不予核准意见，填写《不予登记决定》并加盖公章后将登记卷转发五区发证所。9、整理转卷。                                 </w:t>
            </w:r>
          </w:p>
        </w:tc>
        <w:tc>
          <w:tcPr>
            <w:tcW w:w="781"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1、受理责任：(1)初审：对人员及提交要件进行审查，要具备真实性、有效性及关联性。(2)复审：对纸质档案及电子档案进行复核，保证录入信息的一致性。</w:t>
            </w:r>
            <w:r>
              <w:rPr>
                <w:rFonts w:hint="eastAsia" w:ascii="宋体" w:hAnsi="宋体" w:cs="宋体"/>
                <w:kern w:val="0"/>
                <w:sz w:val="18"/>
                <w:szCs w:val="18"/>
              </w:rPr>
              <w:br w:type="textWrapping"/>
            </w:r>
            <w:r>
              <w:rPr>
                <w:rFonts w:hint="eastAsia" w:ascii="宋体" w:hAnsi="宋体" w:cs="宋体"/>
                <w:kern w:val="0"/>
                <w:sz w:val="18"/>
                <w:szCs w:val="18"/>
              </w:rPr>
              <w:t>2、审核责任：对具备转移登记条件的给予核准，转发证部门发证，对不具备转移登记条件的禁止交易。</w:t>
            </w:r>
            <w:r>
              <w:rPr>
                <w:rFonts w:hint="eastAsia" w:ascii="宋体" w:hAnsi="宋体" w:cs="宋体"/>
                <w:kern w:val="0"/>
                <w:sz w:val="18"/>
                <w:szCs w:val="18"/>
              </w:rPr>
              <w:br w:type="textWrapping"/>
            </w:r>
            <w:r>
              <w:rPr>
                <w:rFonts w:hint="eastAsia" w:ascii="宋体" w:hAnsi="宋体" w:cs="宋体"/>
                <w:kern w:val="0"/>
                <w:sz w:val="18"/>
                <w:szCs w:val="18"/>
              </w:rPr>
              <w:t>3.其他法律法规规章文件规定的应履行的责任。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0" w:lineRule="atLeas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cantSplit/>
          <w:trHeight w:val="2505" w:hRule="atLeast"/>
          <w:jc w:val="center"/>
        </w:trPr>
        <w:tc>
          <w:tcPr>
            <w:tcW w:w="1901"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default" w:ascii="宋体" w:hAnsi="宋体" w:cs="宋体"/>
                <w:kern w:val="0"/>
                <w:sz w:val="18"/>
                <w:szCs w:val="18"/>
                <w:lang w:val="en-US"/>
              </w:rPr>
            </w:pPr>
            <w:r>
              <w:rPr>
                <w:rFonts w:hint="eastAsia" w:ascii="宋体"/>
                <w:kern w:val="0"/>
                <w:sz w:val="18"/>
                <w:szCs w:val="18"/>
                <w:lang w:val="en-US" w:eastAsia="zh-CN"/>
              </w:rPr>
              <w:t>QTFC00100000</w:t>
            </w:r>
          </w:p>
        </w:tc>
        <w:tc>
          <w:tcPr>
            <w:tcW w:w="75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房屋专项维修资金查询授权（初审）</w:t>
            </w:r>
          </w:p>
        </w:tc>
        <w:tc>
          <w:tcPr>
            <w:tcW w:w="850" w:type="dxa"/>
            <w:gridSpan w:val="2"/>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【规范性文件】《沈阳市房产局关于规范物业专项维修资金系统权限有关事宜的通知》沈阳市房产局文件沈房发[2017]36号</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第二条：权限申请区房产局、区小区办、专户银行（各区）权限，由区房产局向市小区办申请，专户银行（总行）权限由专户银行向市小区办申请。</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开发企业、物业企业、业主委员会（社区居委会）及临时权限，由申请单位向区房产局申请。</w:t>
            </w:r>
          </w:p>
        </w:tc>
        <w:tc>
          <w:tcPr>
            <w:tcW w:w="781" w:type="dxa"/>
            <w:tcBorders>
              <w:top w:val="nil"/>
              <w:left w:val="nil"/>
              <w:bottom w:val="single" w:color="auto" w:sz="4" w:space="0"/>
              <w:right w:val="single" w:color="auto" w:sz="4" w:space="0"/>
            </w:tcBorders>
            <w:vAlign w:val="center"/>
          </w:tcPr>
          <w:p>
            <w:pPr>
              <w:widowControl/>
              <w:spacing w:line="0" w:lineRule="atLeast"/>
              <w:jc w:val="center"/>
              <w:rPr>
                <w:rFonts w:ascii="宋体" w:hAns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1.受理责任:公示依法应当提交的材料；一次性告知应补正的材料；不予受理的，应当及时通知申请人（单位）并说明理由。</w:t>
            </w:r>
            <w:r>
              <w:rPr>
                <w:rFonts w:hint="eastAsia" w:ascii="宋体" w:hAnsi="宋体" w:cs="宋体"/>
                <w:kern w:val="0"/>
                <w:sz w:val="18"/>
                <w:szCs w:val="18"/>
              </w:rPr>
              <w:br w:type="textWrapping"/>
            </w:r>
            <w:r>
              <w:rPr>
                <w:rFonts w:hint="eastAsia" w:ascii="宋体" w:hAnsi="宋体" w:cs="宋体"/>
                <w:kern w:val="0"/>
                <w:sz w:val="18"/>
                <w:szCs w:val="18"/>
              </w:rPr>
              <w:t>2.审查责任:审查申请资料是否齐全有效。</w:t>
            </w:r>
            <w:r>
              <w:rPr>
                <w:rFonts w:hint="eastAsia" w:ascii="宋体" w:hAnsi="宋体" w:cs="宋体"/>
                <w:kern w:val="0"/>
                <w:sz w:val="18"/>
                <w:szCs w:val="18"/>
              </w:rPr>
              <w:br w:type="textWrapping"/>
            </w:r>
            <w:r>
              <w:rPr>
                <w:rFonts w:hint="eastAsia" w:ascii="宋体" w:hAnsi="宋体" w:cs="宋体"/>
                <w:kern w:val="0"/>
                <w:sz w:val="18"/>
                <w:szCs w:val="18"/>
              </w:rPr>
              <w:t>3.决定责任:开发企业、物业企业、业主委员会（社区居委会）及临时权限，由申请单位向区房产局申请。要件齐全的，区房产局在3个工作日内向申请单位分配系统权限。</w:t>
            </w:r>
          </w:p>
          <w:p>
            <w:pPr>
              <w:widowControl/>
              <w:spacing w:line="0" w:lineRule="atLeast"/>
              <w:jc w:val="left"/>
              <w:rPr>
                <w:rFonts w:ascii="宋体" w:hAnsi="宋体" w:cs="宋体"/>
                <w:kern w:val="0"/>
                <w:sz w:val="18"/>
                <w:szCs w:val="18"/>
              </w:rPr>
            </w:pP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0" w:lineRule="atLeast"/>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2175" w:hRule="atLeast"/>
          <w:jc w:val="center"/>
        </w:trPr>
        <w:tc>
          <w:tcPr>
            <w:tcW w:w="1901" w:type="dxa"/>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default" w:ascii="宋体" w:cs="宋体"/>
                <w:kern w:val="0"/>
                <w:sz w:val="18"/>
                <w:szCs w:val="18"/>
                <w:lang w:val="en-US"/>
              </w:rPr>
            </w:pPr>
            <w:r>
              <w:rPr>
                <w:rFonts w:hint="eastAsia" w:ascii="宋体"/>
                <w:kern w:val="0"/>
                <w:sz w:val="18"/>
                <w:szCs w:val="18"/>
                <w:lang w:val="en-US" w:eastAsia="zh-CN"/>
              </w:rPr>
              <w:t>QTFC00110000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物业服务企业招投标备案</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sz w:val="18"/>
                <w:szCs w:val="18"/>
              </w:rPr>
              <w:t>【规章】《沈阳市物业管理条例》（2019年1月1日起实施）第九条：</w:t>
            </w:r>
            <w:r>
              <w:rPr>
                <w:rFonts w:hint="eastAsia" w:asciiTheme="minorEastAsia" w:hAnsiTheme="minorEastAsia" w:eastAsiaTheme="minorEastAsia"/>
                <w:spacing w:val="8"/>
                <w:sz w:val="18"/>
                <w:szCs w:val="18"/>
              </w:rPr>
              <w:t>建设单位选聘物业服务企业从事前期物业管理的，应当在发布招标公告或者发出投标邀请书的十日前，向物业所在地的区、县（市）房产主管部门办理招标备案，并提供下列资料：</w:t>
            </w:r>
          </w:p>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asciiTheme="minorEastAsia" w:hAnsiTheme="minorEastAsia" w:eastAsiaTheme="minorEastAsia"/>
                <w:spacing w:val="8"/>
                <w:sz w:val="18"/>
                <w:szCs w:val="18"/>
              </w:rPr>
              <w:t>　　（一）建设单位工商营业执照和资质证书；</w:t>
            </w:r>
          </w:p>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asciiTheme="minorEastAsia" w:hAnsiTheme="minorEastAsia" w:eastAsiaTheme="minorEastAsia"/>
                <w:spacing w:val="8"/>
                <w:sz w:val="18"/>
                <w:szCs w:val="18"/>
              </w:rPr>
              <w:t>　　（二）物业管理区域划分意见书；</w:t>
            </w:r>
          </w:p>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asciiTheme="minorEastAsia" w:hAnsiTheme="minorEastAsia" w:eastAsiaTheme="minorEastAsia"/>
                <w:spacing w:val="8"/>
                <w:sz w:val="18"/>
                <w:szCs w:val="18"/>
              </w:rPr>
              <w:t>　　（三）招标文件；</w:t>
            </w:r>
          </w:p>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asciiTheme="minorEastAsia" w:hAnsiTheme="minorEastAsia" w:eastAsiaTheme="minorEastAsia"/>
                <w:spacing w:val="8"/>
                <w:sz w:val="18"/>
                <w:szCs w:val="18"/>
              </w:rPr>
              <w:t>　　（四）临时管理规约；</w:t>
            </w:r>
          </w:p>
          <w:p>
            <w:pPr>
              <w:pStyle w:val="4"/>
              <w:shd w:val="clear" w:color="auto" w:fill="FFFFFF"/>
              <w:spacing w:before="0" w:beforeAutospacing="0" w:after="0" w:afterAutospacing="0"/>
              <w:jc w:val="both"/>
              <w:rPr>
                <w:rFonts w:asciiTheme="minorEastAsia" w:hAnsiTheme="minorEastAsia" w:eastAsiaTheme="minorEastAsia"/>
                <w:spacing w:val="8"/>
                <w:sz w:val="18"/>
                <w:szCs w:val="18"/>
              </w:rPr>
            </w:pPr>
            <w:r>
              <w:rPr>
                <w:rFonts w:hint="eastAsia" w:asciiTheme="minorEastAsia" w:hAnsiTheme="minorEastAsia" w:eastAsiaTheme="minorEastAsia"/>
                <w:spacing w:val="8"/>
                <w:sz w:val="18"/>
                <w:szCs w:val="18"/>
              </w:rPr>
              <w:t>　　（五）法律、法规规定的其他材料。</w:t>
            </w:r>
          </w:p>
          <w:p>
            <w:pPr>
              <w:widowControl/>
              <w:spacing w:line="240" w:lineRule="atLeast"/>
              <w:jc w:val="left"/>
              <w:rPr>
                <w:rFonts w:ascii="宋体" w:cs="宋体"/>
                <w:kern w:val="0"/>
                <w:sz w:val="18"/>
                <w:szCs w:val="18"/>
              </w:rPr>
            </w:pPr>
            <w:r>
              <w:rPr>
                <w:rFonts w:hint="eastAsia" w:asciiTheme="minorEastAsia" w:hAnsiTheme="minorEastAsia" w:eastAsiaTheme="minorEastAsia"/>
                <w:spacing w:val="8"/>
                <w:sz w:val="18"/>
                <w:szCs w:val="18"/>
              </w:rPr>
              <w:t>　　建设单位制定的临时管理规约，不得违反相关法律法规、侵害物业买受人的合法权益。</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1.受理责任:公示依法应当提交的材料；一次性告知应补正的材料；不予受理的，应当及时通知申请人（单位）并说明理由。</w:t>
            </w:r>
            <w:r>
              <w:rPr>
                <w:rFonts w:hint="eastAsia" w:ascii="宋体" w:hAnsi="宋体" w:cs="宋体"/>
                <w:kern w:val="0"/>
                <w:sz w:val="18"/>
                <w:szCs w:val="18"/>
              </w:rPr>
              <w:br w:type="textWrapping"/>
            </w:r>
            <w:r>
              <w:rPr>
                <w:rFonts w:hint="eastAsia" w:ascii="宋体" w:hAnsi="宋体" w:cs="宋体"/>
                <w:kern w:val="0"/>
                <w:sz w:val="18"/>
                <w:szCs w:val="18"/>
              </w:rPr>
              <w:t>2.审查责任:审查申请资料是否齐全有效。</w:t>
            </w:r>
            <w:r>
              <w:rPr>
                <w:rFonts w:hint="eastAsia" w:ascii="宋体" w:hAnsi="宋体" w:cs="宋体"/>
                <w:kern w:val="0"/>
                <w:sz w:val="18"/>
                <w:szCs w:val="18"/>
              </w:rPr>
              <w:br w:type="textWrapping"/>
            </w:r>
            <w:r>
              <w:rPr>
                <w:rFonts w:hint="eastAsia" w:ascii="宋体" w:hAnsi="宋体" w:cs="宋体"/>
                <w:kern w:val="0"/>
                <w:sz w:val="18"/>
                <w:szCs w:val="18"/>
              </w:rPr>
              <w:t>3.决定责任:对于要件齐全有效的，在7日内作出申请人（单位）是否可以办理物业企业招投标备案的审查意见。</w:t>
            </w:r>
            <w:r>
              <w:rPr>
                <w:rFonts w:hint="eastAsia" w:ascii="宋体" w:hAnsi="宋体" w:cs="宋体"/>
                <w:kern w:val="0"/>
                <w:sz w:val="18"/>
                <w:szCs w:val="18"/>
              </w:rPr>
              <w:br w:type="textWrapping"/>
            </w:r>
            <w:r>
              <w:rPr>
                <w:rFonts w:hint="eastAsia" w:ascii="宋体" w:hAnsi="宋体" w:cs="宋体"/>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2961" w:hRule="atLeast"/>
          <w:jc w:val="center"/>
        </w:trPr>
        <w:tc>
          <w:tcPr>
            <w:tcW w:w="1901" w:type="dxa"/>
            <w:tcBorders>
              <w:top w:val="nil"/>
              <w:left w:val="single" w:color="auto" w:sz="4" w:space="0"/>
              <w:bottom w:val="single" w:color="auto" w:sz="4" w:space="0"/>
              <w:right w:val="single" w:color="auto" w:sz="4" w:space="0"/>
            </w:tcBorders>
            <w:noWrap/>
            <w:vAlign w:val="center"/>
          </w:tcPr>
          <w:p>
            <w:pPr>
              <w:widowControl/>
              <w:spacing w:line="240" w:lineRule="atLeast"/>
              <w:jc w:val="center"/>
              <w:rPr>
                <w:rFonts w:hint="default" w:ascii="宋体" w:cs="宋体"/>
                <w:kern w:val="0"/>
                <w:sz w:val="18"/>
                <w:szCs w:val="18"/>
                <w:lang w:val="en-US"/>
              </w:rPr>
            </w:pPr>
            <w:r>
              <w:rPr>
                <w:rFonts w:hint="eastAsia" w:ascii="宋体"/>
                <w:kern w:val="0"/>
                <w:sz w:val="18"/>
                <w:szCs w:val="18"/>
                <w:lang w:val="en-US" w:eastAsia="zh-CN"/>
              </w:rPr>
              <w:t>QTFC00120000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cs="宋体"/>
                <w:color w:val="000000"/>
                <w:kern w:val="0"/>
                <w:sz w:val="18"/>
                <w:szCs w:val="18"/>
              </w:rPr>
            </w:pPr>
            <w:r>
              <w:rPr>
                <w:rFonts w:hint="eastAsia" w:ascii="宋体" w:hAnsi="宋体" w:cs="宋体"/>
                <w:color w:val="000000"/>
                <w:kern w:val="0"/>
                <w:sz w:val="18"/>
                <w:szCs w:val="18"/>
              </w:rPr>
              <w:t>其他行政权力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小区内道路挖掘审批</w:t>
            </w:r>
          </w:p>
        </w:tc>
        <w:tc>
          <w:tcPr>
            <w:tcW w:w="850" w:type="dxa"/>
            <w:gridSpan w:val="2"/>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【规范性文件】《关于印发和平区旧住宅区道路管理实施意见的通知》（沈和政办发</w:t>
            </w:r>
            <w:r>
              <w:rPr>
                <w:rFonts w:ascii="宋体" w:hAnsi="宋体" w:cs="宋体"/>
                <w:kern w:val="0"/>
                <w:sz w:val="18"/>
                <w:szCs w:val="18"/>
              </w:rPr>
              <w:t>[2014]17</w:t>
            </w:r>
            <w:r>
              <w:rPr>
                <w:rFonts w:hint="eastAsia" w:ascii="宋体" w:hAnsi="宋体" w:cs="宋体"/>
                <w:kern w:val="0"/>
                <w:sz w:val="18"/>
                <w:szCs w:val="18"/>
              </w:rPr>
              <w:t>号）</w:t>
            </w:r>
            <w:r>
              <w:rPr>
                <w:rFonts w:ascii="宋体" w:hAnsi="宋体" w:cs="宋体"/>
                <w:kern w:val="0"/>
                <w:sz w:val="18"/>
                <w:szCs w:val="18"/>
              </w:rPr>
              <w:t>2014</w:t>
            </w:r>
            <w:r>
              <w:rPr>
                <w:rFonts w:hint="eastAsia" w:ascii="宋体" w:hAnsi="宋体" w:cs="宋体"/>
                <w:kern w:val="0"/>
                <w:sz w:val="18"/>
                <w:szCs w:val="18"/>
              </w:rPr>
              <w:t>年</w:t>
            </w:r>
            <w:r>
              <w:rPr>
                <w:rFonts w:ascii="宋体" w:hAnsi="宋体" w:cs="宋体"/>
                <w:kern w:val="0"/>
                <w:sz w:val="18"/>
                <w:szCs w:val="18"/>
              </w:rPr>
              <w:t>5</w:t>
            </w:r>
            <w:r>
              <w:rPr>
                <w:rFonts w:hint="eastAsia" w:ascii="宋体" w:hAnsi="宋体" w:cs="宋体"/>
                <w:kern w:val="0"/>
                <w:sz w:val="18"/>
                <w:szCs w:val="18"/>
              </w:rPr>
              <w:t>月</w:t>
            </w:r>
            <w:r>
              <w:rPr>
                <w:rFonts w:ascii="宋体" w:hAnsi="宋体" w:cs="宋体"/>
                <w:kern w:val="0"/>
                <w:sz w:val="18"/>
                <w:szCs w:val="18"/>
              </w:rPr>
              <w:t>27</w:t>
            </w:r>
            <w:r>
              <w:rPr>
                <w:rFonts w:hint="eastAsia" w:ascii="宋体" w:hAnsi="宋体" w:cs="宋体"/>
                <w:kern w:val="0"/>
                <w:sz w:val="18"/>
                <w:szCs w:val="18"/>
              </w:rPr>
              <w:t>日。</w:t>
            </w:r>
            <w:r>
              <w:rPr>
                <w:rFonts w:ascii="宋体" w:hAnsi="宋体" w:cs="宋体"/>
                <w:kern w:val="0"/>
                <w:sz w:val="18"/>
                <w:szCs w:val="18"/>
              </w:rPr>
              <w:t xml:space="preserve">                              </w:t>
            </w:r>
          </w:p>
          <w:p>
            <w:pPr>
              <w:widowControl/>
              <w:spacing w:line="240" w:lineRule="atLeast"/>
              <w:jc w:val="left"/>
              <w:rPr>
                <w:rFonts w:ascii="宋体" w:cs="宋体"/>
                <w:kern w:val="0"/>
                <w:sz w:val="18"/>
                <w:szCs w:val="18"/>
              </w:rPr>
            </w:pPr>
            <w:r>
              <w:rPr>
                <w:rFonts w:hint="eastAsia" w:ascii="宋体" w:hAnsi="宋体" w:cs="宋体"/>
                <w:kern w:val="0"/>
                <w:sz w:val="18"/>
                <w:szCs w:val="18"/>
              </w:rPr>
              <w:t>第三条：施工单位或个人携带经社区和街道办事处审批的《旧住宅区道路、场地施工申请表》到区房产局报审，并由区房产局提出审核意见。经区房产局核实后，施工单位或个人按照施工内容向区房产局缴纳旧住宅区道路挖掘修复费，区房产局对该施工申请进行审批。</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cs="宋体"/>
                <w:kern w:val="0"/>
                <w:sz w:val="18"/>
                <w:szCs w:val="18"/>
              </w:rPr>
            </w:pPr>
            <w:r>
              <w:rPr>
                <w:rFonts w:hint="eastAsia" w:ascii="宋体" w:hAnsi="宋体" w:cs="宋体"/>
                <w:kern w:val="0"/>
                <w:sz w:val="18"/>
                <w:szCs w:val="18"/>
              </w:rPr>
              <w:t>和平区房产局</w:t>
            </w:r>
          </w:p>
        </w:tc>
        <w:tc>
          <w:tcPr>
            <w:tcW w:w="4725" w:type="dxa"/>
            <w:tcBorders>
              <w:top w:val="nil"/>
              <w:left w:val="nil"/>
              <w:bottom w:val="single" w:color="auto" w:sz="4" w:space="0"/>
              <w:right w:val="single" w:color="auto" w:sz="4" w:space="0"/>
            </w:tcBorders>
            <w:vAlign w:val="center"/>
          </w:tcPr>
          <w:p>
            <w:pPr>
              <w:widowControl/>
              <w:spacing w:line="240" w:lineRule="atLeast"/>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受理责任</w:t>
            </w:r>
            <w:r>
              <w:rPr>
                <w:rFonts w:ascii="宋体" w:hAnsi="宋体" w:cs="宋体"/>
                <w:kern w:val="0"/>
                <w:sz w:val="18"/>
                <w:szCs w:val="18"/>
              </w:rPr>
              <w:t>:</w:t>
            </w:r>
            <w:r>
              <w:rPr>
                <w:rFonts w:hint="eastAsia" w:ascii="宋体" w:hAnsi="宋体" w:cs="宋体"/>
                <w:kern w:val="0"/>
                <w:sz w:val="18"/>
                <w:szCs w:val="18"/>
              </w:rPr>
              <w:t>公示依法应当提交的材料；一次性告知应补正的材料；不予受理的，应当及时通知申请单位，并说明理由。</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审查责任</w:t>
            </w:r>
            <w:r>
              <w:rPr>
                <w:rFonts w:ascii="宋体" w:hAnsi="宋体" w:cs="宋体"/>
                <w:kern w:val="0"/>
                <w:sz w:val="18"/>
                <w:szCs w:val="18"/>
              </w:rPr>
              <w:t>:</w:t>
            </w:r>
            <w:r>
              <w:rPr>
                <w:rFonts w:hint="eastAsia" w:ascii="宋体" w:hAnsi="宋体" w:cs="宋体"/>
                <w:kern w:val="0"/>
                <w:sz w:val="18"/>
                <w:szCs w:val="18"/>
              </w:rPr>
              <w:t>审查申请资料是否齐全有效。</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决定责任</w:t>
            </w:r>
            <w:r>
              <w:rPr>
                <w:rFonts w:ascii="宋体" w:hAnsi="宋体" w:cs="宋体"/>
                <w:kern w:val="0"/>
                <w:sz w:val="18"/>
                <w:szCs w:val="18"/>
              </w:rPr>
              <w:t>:</w:t>
            </w:r>
            <w:r>
              <w:rPr>
                <w:rFonts w:hint="eastAsia" w:ascii="宋体" w:hAnsi="宋体" w:cs="宋体"/>
                <w:kern w:val="0"/>
                <w:sz w:val="18"/>
                <w:szCs w:val="18"/>
              </w:rPr>
              <w:t>对于要件齐全有效的，在</w:t>
            </w:r>
            <w:r>
              <w:rPr>
                <w:rFonts w:ascii="宋体" w:hAnsi="宋体" w:cs="宋体"/>
                <w:kern w:val="0"/>
                <w:sz w:val="18"/>
                <w:szCs w:val="18"/>
              </w:rPr>
              <w:t>3</w:t>
            </w:r>
            <w:r>
              <w:rPr>
                <w:rFonts w:hint="eastAsia" w:ascii="宋体" w:hAnsi="宋体" w:cs="宋体"/>
                <w:kern w:val="0"/>
                <w:sz w:val="18"/>
                <w:szCs w:val="18"/>
              </w:rPr>
              <w:t>个工作日内作出申请单位是否可以办理道路挖掘审批意见。</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cantSplit/>
          <w:trHeight w:val="2467"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QTFC00130000</w:t>
            </w:r>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其他   行政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权力</w:t>
            </w:r>
          </w:p>
        </w:tc>
        <w:tc>
          <w:tcPr>
            <w:tcW w:w="1372"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职责范围内的生产经营单位隐患排查治理</w:t>
            </w:r>
          </w:p>
        </w:tc>
        <w:tc>
          <w:tcPr>
            <w:tcW w:w="850" w:type="dxa"/>
            <w:gridSpan w:val="2"/>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法律依据：【法律】《中华人民共和国安全生产法》（2014年8月31日修正）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第三十八条 生产经营单位应当建立健全生产安全事故隐患排查治理制度，采取技术、管理措施，及时发现并消除事故隐患。事故隐患排查治理情况应当如实记录，并向从业人员通报。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【规范性文件】《中共中央 国务院关于推进安全生产领域改革发展的意见》（2016年12月9日）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（二十二） 建立隐患治理监督机制。制定生产安全事故隐患分级和排查治理标准。负有安全生产监督管理职责的部门要建立与企业隐患排查治理系统联网的信息平台，完善线上线下配套监管制度。强化隐患排查治理监督执法，对重大隐患整改不到位的企业（向区应急管理局书面上报，由区应急管理局）依法采取停产停业、停止施工、停止供电和查封扣押等强制措施，按规定给予上限经济处罚，对构成犯罪的要移交司法机关依法追究刑事责任。严格重大隐患挂牌督办制度，对整改和督办不力的纳入政府核查问责范围，实行约谈告诫、公开曝光，情节严重的依法依规追究相关人员责任。</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和平区   房产局</w:t>
            </w:r>
          </w:p>
        </w:tc>
        <w:tc>
          <w:tcPr>
            <w:tcW w:w="4725" w:type="dxa"/>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1.检查责任：按照法律法规的规定和程序实施检查，依法开展检查，对生产经营单位执行的法律、法规和国家标准或者行业标准的情况进行监督检查；进行检查时，检查人员不得少于两人，并做好检查记录。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2.督促整改责任：发现有影响安全生产的问题时，督促改正。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3.处置责任：对发现安全隐患，督促限期整改;对逾期拒不整改的上报区安全生产监督管理部门。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center"/>
              <w:rPr>
                <w:rFonts w:ascii="宋体" w:cs="宋体"/>
                <w:kern w:val="0"/>
                <w:sz w:val="18"/>
                <w:szCs w:val="18"/>
              </w:rPr>
            </w:pPr>
          </w:p>
        </w:tc>
      </w:tr>
      <w:tr>
        <w:tblPrEx>
          <w:tblLayout w:type="fixed"/>
          <w:tblCellMar>
            <w:top w:w="0" w:type="dxa"/>
            <w:left w:w="108" w:type="dxa"/>
            <w:bottom w:w="0" w:type="dxa"/>
            <w:right w:w="108" w:type="dxa"/>
          </w:tblCellMar>
        </w:tblPrEx>
        <w:trPr>
          <w:cantSplit/>
          <w:trHeight w:val="2209" w:hRule="atLeast"/>
          <w:jc w:val="center"/>
        </w:trPr>
        <w:tc>
          <w:tcPr>
            <w:tcW w:w="1901" w:type="dxa"/>
            <w:tcBorders>
              <w:top w:val="nil"/>
              <w:left w:val="single" w:color="auto" w:sz="4" w:space="0"/>
              <w:bottom w:val="single" w:color="auto" w:sz="4" w:space="0"/>
              <w:right w:val="single" w:color="auto" w:sz="4" w:space="0"/>
            </w:tcBorders>
            <w:vAlign w:val="center"/>
          </w:tcPr>
          <w:p>
            <w:pPr>
              <w:widowControl/>
              <w:spacing w:line="240" w:lineRule="atLeast"/>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QTFC00140000</w:t>
            </w:r>
            <w:bookmarkStart w:id="0" w:name="_GoBack"/>
            <w:bookmarkEnd w:id="0"/>
          </w:p>
        </w:tc>
        <w:tc>
          <w:tcPr>
            <w:tcW w:w="752"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其他   行政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权力</w:t>
            </w:r>
          </w:p>
        </w:tc>
        <w:tc>
          <w:tcPr>
            <w:tcW w:w="1372" w:type="dxa"/>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职责范围内的生产经营单位生产安全事故应急预案备案</w:t>
            </w:r>
          </w:p>
        </w:tc>
        <w:tc>
          <w:tcPr>
            <w:tcW w:w="850" w:type="dxa"/>
            <w:gridSpan w:val="2"/>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　</w:t>
            </w:r>
          </w:p>
        </w:tc>
        <w:tc>
          <w:tcPr>
            <w:tcW w:w="4559" w:type="dxa"/>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法律依据：【地方性法规】《辽宁省安全生产条例》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第五十三条第一款  生产经营单位应当制定本单位生产安全事故应急救援预案，与所在地县以上人民政府组织制定的生产安全事故应急救援预案相衔接，并根据本单位存在的危险源和风险等因素制定并及时修订事故应急预案。事故应急预案应当按照有关规定报负有安全生产监督管理职责的部门备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【规章】《生产安全事故应急预案管理办法》（国家安全生产监督管理总局令第88号，2016年7月1日颁布）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第二十六条  生产经营单位应当在应急预案公布之日起20个工作日内，按照分级属地原则，向安全生产监督管理部门和有关部门进行告知性备案。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tc>
        <w:tc>
          <w:tcPr>
            <w:tcW w:w="781" w:type="dxa"/>
            <w:tcBorders>
              <w:top w:val="nil"/>
              <w:left w:val="nil"/>
              <w:bottom w:val="single" w:color="auto" w:sz="4" w:space="0"/>
              <w:right w:val="single" w:color="auto" w:sz="4" w:space="0"/>
            </w:tcBorders>
            <w:vAlign w:val="center"/>
          </w:tcPr>
          <w:p>
            <w:pPr>
              <w:widowControl/>
              <w:spacing w:line="240" w:lineRule="atLeast"/>
              <w:jc w:val="center"/>
              <w:rPr>
                <w:rFonts w:ascii="宋体" w:hAnsi="宋体" w:cs="宋体"/>
                <w:color w:val="000000"/>
                <w:kern w:val="0"/>
                <w:sz w:val="18"/>
                <w:szCs w:val="18"/>
              </w:rPr>
            </w:pPr>
            <w:r>
              <w:rPr>
                <w:rFonts w:hint="eastAsia" w:ascii="宋体" w:hAnsi="宋体" w:cs="宋体"/>
                <w:color w:val="000000"/>
                <w:kern w:val="0"/>
                <w:sz w:val="18"/>
                <w:szCs w:val="18"/>
              </w:rPr>
              <w:t>和平区   房产局</w:t>
            </w:r>
          </w:p>
        </w:tc>
        <w:tc>
          <w:tcPr>
            <w:tcW w:w="4725" w:type="dxa"/>
            <w:tcBorders>
              <w:top w:val="nil"/>
              <w:left w:val="nil"/>
              <w:bottom w:val="single" w:color="auto" w:sz="4" w:space="0"/>
              <w:right w:val="single" w:color="auto" w:sz="4" w:space="0"/>
            </w:tcBorders>
            <w:vAlign w:val="center"/>
          </w:tcPr>
          <w:p>
            <w:pPr>
              <w:widowControl/>
              <w:spacing w:line="240" w:lineRule="atLeast"/>
              <w:rPr>
                <w:rFonts w:ascii="宋体" w:hAnsi="宋体" w:cs="宋体"/>
                <w:color w:val="000000"/>
                <w:kern w:val="0"/>
                <w:sz w:val="18"/>
                <w:szCs w:val="18"/>
              </w:rPr>
            </w:pPr>
            <w:r>
              <w:rPr>
                <w:rFonts w:hint="eastAsia" w:ascii="宋体" w:hAnsi="宋体" w:cs="宋体"/>
                <w:color w:val="000000"/>
                <w:kern w:val="0"/>
                <w:sz w:val="18"/>
                <w:szCs w:val="18"/>
              </w:rPr>
              <w:t>1.检查责任：按照法律法规的规定和程序实施检查，依法开展检查，对生产经营单位执行的法律、法规和国家标准或者行业标准的情况进行监督检查；进行检查时，检查人员不得少于两人，并做好检查记录。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2.督促整改责任：发现有影响安全生产的问题时，督促改正。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3.处置责任：对发现安全隐患，督促限期整改;对逾期拒不整改的上报区安全生产监督管理部门。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4.其他法律法规规章文件规定的应履行的责任。</w:t>
            </w:r>
          </w:p>
        </w:tc>
        <w:tc>
          <w:tcPr>
            <w:tcW w:w="720" w:type="dxa"/>
            <w:tcBorders>
              <w:top w:val="nil"/>
              <w:left w:val="nil"/>
              <w:bottom w:val="single" w:color="auto" w:sz="4" w:space="0"/>
              <w:right w:val="single" w:color="auto" w:sz="4" w:space="0"/>
            </w:tcBorders>
            <w:noWrap/>
            <w:vAlign w:val="center"/>
          </w:tcPr>
          <w:p>
            <w:pPr>
              <w:widowControl/>
              <w:spacing w:line="240" w:lineRule="atLeast"/>
              <w:jc w:val="left"/>
              <w:rPr>
                <w:rFonts w:ascii="宋体" w:cs="宋体"/>
                <w:kern w:val="0"/>
                <w:sz w:val="18"/>
                <w:szCs w:val="18"/>
              </w:rPr>
            </w:pPr>
            <w:r>
              <w:rPr>
                <w:rFonts w:hint="eastAsia" w:ascii="宋体" w:hAnsi="宋体" w:cs="宋体"/>
                <w:kern w:val="0"/>
                <w:sz w:val="18"/>
                <w:szCs w:val="18"/>
              </w:rPr>
              <w:t>　</w:t>
            </w:r>
          </w:p>
        </w:tc>
      </w:tr>
    </w:tbl>
    <w:p>
      <w:pPr>
        <w:tabs>
          <w:tab w:val="center" w:pos="6979"/>
          <w:tab w:val="left" w:pos="10545"/>
        </w:tabs>
        <w:spacing w:line="240" w:lineRule="atLeast"/>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355"/>
    <w:rsid w:val="0001103B"/>
    <w:rsid w:val="00016D97"/>
    <w:rsid w:val="00075DF7"/>
    <w:rsid w:val="00086978"/>
    <w:rsid w:val="00092CCE"/>
    <w:rsid w:val="000D3D51"/>
    <w:rsid w:val="000E50EE"/>
    <w:rsid w:val="001265F4"/>
    <w:rsid w:val="001A2B7A"/>
    <w:rsid w:val="00211F15"/>
    <w:rsid w:val="00227B8D"/>
    <w:rsid w:val="00317531"/>
    <w:rsid w:val="00382BF5"/>
    <w:rsid w:val="00391F2F"/>
    <w:rsid w:val="003B09EA"/>
    <w:rsid w:val="00407092"/>
    <w:rsid w:val="00441026"/>
    <w:rsid w:val="004C03B3"/>
    <w:rsid w:val="004E6FFD"/>
    <w:rsid w:val="004F63D6"/>
    <w:rsid w:val="005B51B7"/>
    <w:rsid w:val="005D3D6B"/>
    <w:rsid w:val="006122D8"/>
    <w:rsid w:val="00633A15"/>
    <w:rsid w:val="00657313"/>
    <w:rsid w:val="00687248"/>
    <w:rsid w:val="00697CEA"/>
    <w:rsid w:val="006A2155"/>
    <w:rsid w:val="006B593B"/>
    <w:rsid w:val="006D7757"/>
    <w:rsid w:val="007748C0"/>
    <w:rsid w:val="00794444"/>
    <w:rsid w:val="007C343C"/>
    <w:rsid w:val="007F40A3"/>
    <w:rsid w:val="00802EAD"/>
    <w:rsid w:val="00850149"/>
    <w:rsid w:val="008A1842"/>
    <w:rsid w:val="008E100A"/>
    <w:rsid w:val="008F20DF"/>
    <w:rsid w:val="00906247"/>
    <w:rsid w:val="00910740"/>
    <w:rsid w:val="009262CE"/>
    <w:rsid w:val="009315E6"/>
    <w:rsid w:val="00936B5F"/>
    <w:rsid w:val="009C6F05"/>
    <w:rsid w:val="00A01302"/>
    <w:rsid w:val="00A36BB0"/>
    <w:rsid w:val="00A43D9D"/>
    <w:rsid w:val="00A713B2"/>
    <w:rsid w:val="00AD5046"/>
    <w:rsid w:val="00B038B1"/>
    <w:rsid w:val="00B36524"/>
    <w:rsid w:val="00BE0A96"/>
    <w:rsid w:val="00BF02A9"/>
    <w:rsid w:val="00C52AAA"/>
    <w:rsid w:val="00C54540"/>
    <w:rsid w:val="00C61355"/>
    <w:rsid w:val="00C629DD"/>
    <w:rsid w:val="00D154AA"/>
    <w:rsid w:val="00D20307"/>
    <w:rsid w:val="00D95996"/>
    <w:rsid w:val="00D96219"/>
    <w:rsid w:val="00D97B97"/>
    <w:rsid w:val="00DC26F7"/>
    <w:rsid w:val="00DD414F"/>
    <w:rsid w:val="00DE2F7F"/>
    <w:rsid w:val="00DF6BF7"/>
    <w:rsid w:val="00E54A54"/>
    <w:rsid w:val="00EE5D64"/>
    <w:rsid w:val="00F378D2"/>
    <w:rsid w:val="00F77D16"/>
    <w:rsid w:val="00F948BE"/>
    <w:rsid w:val="00FA2077"/>
    <w:rsid w:val="00FA5F50"/>
    <w:rsid w:val="00FF7850"/>
    <w:rsid w:val="1C6157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1364</Words>
  <Characters>7780</Characters>
  <Lines>64</Lines>
  <Paragraphs>18</Paragraphs>
  <TotalTime>0</TotalTime>
  <ScaleCrop>false</ScaleCrop>
  <LinksUpToDate>false</LinksUpToDate>
  <CharactersWithSpaces>9126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2019-05-28T09:30:00Z</dcterms:created>
  <dc:creator>张洪义</dc:creator>
  <cp:lastModifiedBy>Administrator</cp:lastModifiedBy>
  <dcterms:modified xsi:type="dcterms:W3CDTF">2019-07-05T06:56:18Z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